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E779" w14:textId="77777777" w:rsidR="0007132A" w:rsidRDefault="0007132A">
      <w:bookmarkStart w:id="0" w:name="_GoBack"/>
      <w:bookmarkEnd w:id="0"/>
    </w:p>
    <w:p w14:paraId="7012E76F" w14:textId="77777777" w:rsidR="0007132A" w:rsidRDefault="0007132A"/>
    <w:p w14:paraId="23D82DE2" w14:textId="76C3A677" w:rsidR="0007132A" w:rsidRDefault="00041B40">
      <w:r>
        <w:rPr>
          <w:noProof/>
          <w:lang w:eastAsia="pl-PL"/>
        </w:rPr>
        <w:drawing>
          <wp:anchor distT="0" distB="0" distL="114300" distR="114300" simplePos="0" relativeHeight="251658240" behindDoc="1" locked="1" layoutInCell="1" allowOverlap="1" wp14:anchorId="09892C21" wp14:editId="0256F223">
            <wp:simplePos x="0" y="0"/>
            <wp:positionH relativeFrom="page">
              <wp:posOffset>1270</wp:posOffset>
            </wp:positionH>
            <wp:positionV relativeFrom="page">
              <wp:posOffset>0</wp:posOffset>
            </wp:positionV>
            <wp:extent cx="7556500" cy="2875915"/>
            <wp:effectExtent l="0" t="0" r="6350" b="0"/>
            <wp:wrapNone/>
            <wp:docPr id="5594150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5000" name="Obraz 2"/>
                    <pic:cNvPicPr/>
                  </pic:nvPicPr>
                  <pic:blipFill>
                    <a:blip r:embed="rId10">
                      <a:extLst>
                        <a:ext uri="{28A0092B-C50C-407E-A947-70E740481C1C}">
                          <a14:useLocalDpi xmlns:a14="http://schemas.microsoft.com/office/drawing/2010/main" val="0"/>
                        </a:ext>
                      </a:extLst>
                    </a:blip>
                    <a:stretch>
                      <a:fillRect/>
                    </a:stretch>
                  </pic:blipFill>
                  <pic:spPr>
                    <a:xfrm>
                      <a:off x="0" y="0"/>
                      <a:ext cx="7556500" cy="2875915"/>
                    </a:xfrm>
                    <a:prstGeom prst="rect">
                      <a:avLst/>
                    </a:prstGeom>
                  </pic:spPr>
                </pic:pic>
              </a:graphicData>
            </a:graphic>
            <wp14:sizeRelH relativeFrom="page">
              <wp14:pctWidth>0</wp14:pctWidth>
            </wp14:sizeRelH>
            <wp14:sizeRelV relativeFrom="page">
              <wp14:pctHeight>0</wp14:pctHeight>
            </wp14:sizeRelV>
          </wp:anchor>
        </w:drawing>
      </w:r>
    </w:p>
    <w:p w14:paraId="383CC245" w14:textId="77777777" w:rsidR="0007132A" w:rsidRDefault="0007132A"/>
    <w:p w14:paraId="4D8DF0EB" w14:textId="77777777" w:rsidR="00B47115" w:rsidRDefault="00B47115" w:rsidP="00B47115">
      <w:pPr>
        <w:spacing w:after="0" w:line="360" w:lineRule="auto"/>
      </w:pPr>
    </w:p>
    <w:p w14:paraId="22F0E13A" w14:textId="6C79E612" w:rsidR="00B47115" w:rsidRPr="003C1560" w:rsidRDefault="00575F9C" w:rsidP="00B47115">
      <w:pPr>
        <w:spacing w:after="0" w:line="360" w:lineRule="auto"/>
        <w:rPr>
          <w:b/>
          <w:bCs/>
          <w:lang w:val="en-GB"/>
        </w:rPr>
      </w:pPr>
      <w:r w:rsidRPr="003C1560">
        <w:rPr>
          <w:b/>
          <w:bCs/>
          <w:lang w:val="en-GB"/>
        </w:rPr>
        <w:t>VICE-RECTOR</w:t>
      </w:r>
      <w:r w:rsidR="00B47115" w:rsidRPr="003C1560">
        <w:rPr>
          <w:b/>
          <w:bCs/>
          <w:lang w:val="en-GB"/>
        </w:rPr>
        <w:t xml:space="preserve"> </w:t>
      </w:r>
    </w:p>
    <w:p w14:paraId="6272A099" w14:textId="1F7D7C7E" w:rsidR="00B47115" w:rsidRPr="00575F9C" w:rsidRDefault="00575F9C" w:rsidP="00B47115">
      <w:pPr>
        <w:spacing w:after="0" w:line="360" w:lineRule="auto"/>
        <w:rPr>
          <w:lang w:val="en-GB"/>
        </w:rPr>
      </w:pPr>
      <w:r w:rsidRPr="00575F9C">
        <w:rPr>
          <w:lang w:val="en-GB"/>
        </w:rPr>
        <w:t xml:space="preserve">in </w:t>
      </w:r>
      <w:r>
        <w:rPr>
          <w:lang w:val="en-GB"/>
        </w:rPr>
        <w:t>C</w:t>
      </w:r>
      <w:r w:rsidRPr="00575F9C">
        <w:rPr>
          <w:lang w:val="en-GB"/>
        </w:rPr>
        <w:t xml:space="preserve">harge of the </w:t>
      </w:r>
      <w:r>
        <w:rPr>
          <w:lang w:val="en-GB"/>
        </w:rPr>
        <w:t>S</w:t>
      </w:r>
      <w:r w:rsidRPr="00575F9C">
        <w:rPr>
          <w:lang w:val="en-GB"/>
        </w:rPr>
        <w:t xml:space="preserve">chool </w:t>
      </w:r>
    </w:p>
    <w:p w14:paraId="076D3519" w14:textId="7382DCD0" w:rsidR="00A66DE4" w:rsidRPr="00563426" w:rsidRDefault="00575F9C" w:rsidP="00090550">
      <w:pPr>
        <w:spacing w:after="0" w:line="360" w:lineRule="auto"/>
        <w:rPr>
          <w:lang w:val="en-GB"/>
        </w:rPr>
      </w:pPr>
      <w:r w:rsidRPr="00563426">
        <w:rPr>
          <w:lang w:val="en-GB"/>
        </w:rPr>
        <w:t>of</w:t>
      </w:r>
      <w:r w:rsidR="00ED2D2F">
        <w:rPr>
          <w:lang w:val="en-GB"/>
        </w:rPr>
        <w:t xml:space="preserve"> the Humanities</w:t>
      </w:r>
      <w:r w:rsidR="00A66DE4" w:rsidRPr="00563426">
        <w:rPr>
          <w:lang w:val="en-GB"/>
        </w:rPr>
        <w:t xml:space="preserve"> </w:t>
      </w:r>
    </w:p>
    <w:p w14:paraId="12DA0B01" w14:textId="75ECAF80" w:rsidR="00B47115" w:rsidRPr="00563426" w:rsidRDefault="00563426" w:rsidP="00090550">
      <w:pPr>
        <w:spacing w:after="0" w:line="360" w:lineRule="auto"/>
        <w:rPr>
          <w:b/>
          <w:bCs/>
          <w:lang w:val="en-GB"/>
        </w:rPr>
      </w:pPr>
      <w:r w:rsidRPr="00563426">
        <w:rPr>
          <w:lang w:val="en-GB"/>
        </w:rPr>
        <w:t>at the Adam</w:t>
      </w:r>
      <w:r w:rsidR="0094633F" w:rsidRPr="00563426">
        <w:rPr>
          <w:lang w:val="en-GB"/>
        </w:rPr>
        <w:t xml:space="preserve"> Mickiewicz</w:t>
      </w:r>
      <w:r w:rsidRPr="00563426">
        <w:rPr>
          <w:lang w:val="en-GB"/>
        </w:rPr>
        <w:t xml:space="preserve"> University,</w:t>
      </w:r>
      <w:r w:rsidR="0094633F" w:rsidRPr="00563426">
        <w:rPr>
          <w:lang w:val="en-GB"/>
        </w:rPr>
        <w:t xml:space="preserve"> </w:t>
      </w:r>
      <w:proofErr w:type="spellStart"/>
      <w:r w:rsidR="0094633F" w:rsidRPr="00563426">
        <w:rPr>
          <w:lang w:val="en-GB"/>
        </w:rPr>
        <w:t>Pozna</w:t>
      </w:r>
      <w:r>
        <w:rPr>
          <w:lang w:val="en-GB"/>
        </w:rPr>
        <w:t>ń</w:t>
      </w:r>
      <w:proofErr w:type="spellEnd"/>
    </w:p>
    <w:p w14:paraId="110869EB" w14:textId="2804229C" w:rsidR="009C47E4" w:rsidRPr="00AA00D5" w:rsidRDefault="00563426" w:rsidP="009C47E4">
      <w:pPr>
        <w:spacing w:before="120" w:after="0" w:line="360" w:lineRule="auto"/>
        <w:rPr>
          <w:b/>
          <w:bCs/>
          <w:lang w:val="en-GB"/>
        </w:rPr>
      </w:pPr>
      <w:r w:rsidRPr="00AA00D5">
        <w:rPr>
          <w:b/>
          <w:bCs/>
          <w:lang w:val="en-GB"/>
        </w:rPr>
        <w:t>announces</w:t>
      </w:r>
      <w:r w:rsidR="00B26D41" w:rsidRPr="00AA00D5">
        <w:rPr>
          <w:b/>
          <w:bCs/>
          <w:lang w:val="en-GB"/>
        </w:rPr>
        <w:t xml:space="preserve"> </w:t>
      </w:r>
      <w:r w:rsidRPr="00AA00D5">
        <w:rPr>
          <w:b/>
          <w:bCs/>
          <w:lang w:val="en-GB"/>
        </w:rPr>
        <w:t>a competition for the position</w:t>
      </w:r>
      <w:r w:rsidR="00AA00D5" w:rsidRPr="00AA00D5">
        <w:rPr>
          <w:b/>
          <w:bCs/>
          <w:lang w:val="en-GB"/>
        </w:rPr>
        <w:t xml:space="preserve"> of</w:t>
      </w:r>
      <w:r w:rsidR="00D27228" w:rsidRPr="00AA00D5">
        <w:rPr>
          <w:b/>
          <w:bCs/>
          <w:lang w:val="en-GB"/>
        </w:rPr>
        <w:t xml:space="preserve">: </w:t>
      </w:r>
    </w:p>
    <w:p w14:paraId="1F500E77" w14:textId="6C60EBDC" w:rsidR="00D27228" w:rsidRPr="00EA18D0" w:rsidRDefault="00D01F22" w:rsidP="006230F6">
      <w:pPr>
        <w:spacing w:before="120" w:after="0" w:line="360" w:lineRule="auto"/>
        <w:rPr>
          <w:b/>
          <w:bCs/>
          <w:lang w:val="en-GB"/>
        </w:rPr>
      </w:pPr>
      <w:r>
        <w:rPr>
          <w:b/>
          <w:bCs/>
          <w:lang w:val="en-GB"/>
        </w:rPr>
        <w:t>assistant professor, research</w:t>
      </w:r>
      <w:r w:rsidR="00EA6345">
        <w:rPr>
          <w:b/>
          <w:bCs/>
          <w:lang w:val="en-GB"/>
        </w:rPr>
        <w:t xml:space="preserve"> and teaching track</w:t>
      </w:r>
      <w:r>
        <w:rPr>
          <w:b/>
          <w:bCs/>
          <w:lang w:val="en-GB"/>
        </w:rPr>
        <w:t xml:space="preserve"> </w:t>
      </w:r>
    </w:p>
    <w:p w14:paraId="1D22734C" w14:textId="06216AF0" w:rsidR="006230F6" w:rsidRPr="00ED2D2F" w:rsidRDefault="006230F6" w:rsidP="006230F6">
      <w:pPr>
        <w:spacing w:before="120" w:after="0" w:line="360" w:lineRule="auto"/>
        <w:rPr>
          <w:b/>
          <w:bCs/>
          <w:lang w:val="en-GB"/>
        </w:rPr>
      </w:pPr>
      <w:r w:rsidRPr="00ED2D2F">
        <w:rPr>
          <w:b/>
          <w:bCs/>
          <w:lang w:val="en-GB"/>
        </w:rPr>
        <w:t xml:space="preserve">at the Faculty of </w:t>
      </w:r>
      <w:r w:rsidR="00D01F22" w:rsidRPr="00ED2D2F">
        <w:rPr>
          <w:b/>
          <w:bCs/>
          <w:lang w:val="en-GB"/>
        </w:rPr>
        <w:t>Art Studies</w:t>
      </w:r>
      <w:r w:rsidR="00ED2D2F" w:rsidRPr="00ED2D2F">
        <w:rPr>
          <w:b/>
          <w:bCs/>
          <w:lang w:val="en-GB"/>
        </w:rPr>
        <w:t xml:space="preserve">, </w:t>
      </w:r>
      <w:r w:rsidR="00ED2D2F">
        <w:rPr>
          <w:b/>
          <w:bCs/>
          <w:lang w:val="en-GB"/>
        </w:rPr>
        <w:t xml:space="preserve">at the </w:t>
      </w:r>
      <w:r w:rsidR="00ED2D2F" w:rsidRPr="00ED2D2F">
        <w:rPr>
          <w:b/>
          <w:bCs/>
          <w:lang w:val="en-GB"/>
        </w:rPr>
        <w:t xml:space="preserve">Institute of Art History </w:t>
      </w:r>
    </w:p>
    <w:p w14:paraId="05890BE4" w14:textId="61DEDF85" w:rsidR="00B47115" w:rsidRDefault="00B47115" w:rsidP="00B47115">
      <w:pPr>
        <w:rPr>
          <w:color w:val="5B9BD5" w:themeColor="accen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A40B51" w14:paraId="4AF0DB36" w14:textId="77777777" w:rsidTr="0005450D">
        <w:tc>
          <w:tcPr>
            <w:tcW w:w="3575" w:type="dxa"/>
          </w:tcPr>
          <w:p w14:paraId="302938C5" w14:textId="77777777" w:rsidR="006230F6" w:rsidRPr="005E7647" w:rsidRDefault="006230F6" w:rsidP="0005450D">
            <w:pPr>
              <w:rPr>
                <w:b/>
                <w:bCs/>
              </w:rPr>
            </w:pPr>
            <w:r w:rsidRPr="005E7647">
              <w:rPr>
                <w:noProof/>
                <w:lang w:eastAsia="pl-PL"/>
              </w:rPr>
              <mc:AlternateContent>
                <mc:Choice Requires="wps">
                  <w:drawing>
                    <wp:anchor distT="0" distB="0" distL="114300" distR="114300" simplePos="0" relativeHeight="251660288" behindDoc="1" locked="0" layoutInCell="1" allowOverlap="1" wp14:anchorId="2218676E" wp14:editId="1D449904">
                      <wp:simplePos x="0" y="0"/>
                      <wp:positionH relativeFrom="column">
                        <wp:posOffset>-84455</wp:posOffset>
                      </wp:positionH>
                      <wp:positionV relativeFrom="paragraph">
                        <wp:posOffset>-51699</wp:posOffset>
                      </wp:positionV>
                      <wp:extent cx="1354348" cy="276046"/>
                      <wp:effectExtent l="0" t="0" r="0" b="0"/>
                      <wp:wrapNone/>
                      <wp:docPr id="1268431705" name="Prostokąt 1"/>
                      <wp:cNvGraphicFramePr/>
                      <a:graphic xmlns:a="http://schemas.openxmlformats.org/drawingml/2006/main">
                        <a:graphicData uri="http://schemas.microsoft.com/office/word/2010/wordprocessingShape">
                          <wps:wsp>
                            <wps:cNvSpPr/>
                            <wps:spPr>
                              <a:xfrm>
                                <a:off x="0" y="0"/>
                                <a:ext cx="1354348" cy="276046"/>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224512" id="Prostokąt 1" o:spid="_x0000_s1026" style="position:absolute;margin-left:-6.65pt;margin-top:-4.05pt;width:106.6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" fillcolor="#002d69" stroked="f" strokeweight="1pt"/>
                  </w:pict>
                </mc:Fallback>
              </mc:AlternateContent>
            </w:r>
            <w:r w:rsidRPr="006E08BB">
              <w:rPr>
                <w:b/>
                <w:bCs/>
                <w:color w:val="FFFFFF" w:themeColor="background1"/>
              </w:rPr>
              <w:t xml:space="preserve">Basic </w:t>
            </w:r>
            <w:proofErr w:type="spellStart"/>
            <w:r w:rsidRPr="006E08BB">
              <w:rPr>
                <w:b/>
                <w:bCs/>
                <w:color w:val="FFFFFF" w:themeColor="background1"/>
              </w:rPr>
              <w:t>information</w:t>
            </w:r>
            <w:proofErr w:type="spellEnd"/>
          </w:p>
        </w:tc>
        <w:tc>
          <w:tcPr>
            <w:tcW w:w="5103" w:type="dxa"/>
          </w:tcPr>
          <w:p w14:paraId="3873BB9A" w14:textId="77777777" w:rsidR="006230F6" w:rsidRPr="00D22457" w:rsidRDefault="006230F6" w:rsidP="0005450D">
            <w:pPr>
              <w:rPr>
                <w:sz w:val="20"/>
                <w:szCs w:val="20"/>
              </w:rPr>
            </w:pPr>
          </w:p>
        </w:tc>
      </w:tr>
      <w:tr w:rsidR="006230F6" w:rsidRPr="006E08BB" w14:paraId="19C6FF45" w14:textId="77777777" w:rsidTr="0005450D">
        <w:tc>
          <w:tcPr>
            <w:tcW w:w="3575" w:type="dxa"/>
            <w:tcBorders>
              <w:right w:val="single" w:sz="6" w:space="0" w:color="BFBFBF" w:themeColor="background1" w:themeShade="BF"/>
            </w:tcBorders>
            <w:vAlign w:val="center"/>
          </w:tcPr>
          <w:p w14:paraId="15167F69" w14:textId="77777777" w:rsidR="006230F6" w:rsidRPr="006E08BB" w:rsidRDefault="006230F6" w:rsidP="0005450D">
            <w:pPr>
              <w:pStyle w:val="ListParagraph"/>
              <w:numPr>
                <w:ilvl w:val="0"/>
                <w:numId w:val="7"/>
              </w:numPr>
              <w:rPr>
                <w:sz w:val="20"/>
                <w:szCs w:val="20"/>
                <w:lang w:val="en-GB"/>
              </w:rPr>
            </w:pPr>
            <w:r w:rsidRPr="006E08BB">
              <w:rPr>
                <w:b/>
                <w:bCs/>
                <w:sz w:val="20"/>
                <w:szCs w:val="20"/>
                <w:lang w:val="en-GB"/>
              </w:rPr>
              <w:t>Competition reference number</w:t>
            </w:r>
            <w:r w:rsidRPr="006E08BB">
              <w:rPr>
                <w:sz w:val="20"/>
                <w:szCs w:val="20"/>
                <w:lang w:val="en-GB"/>
              </w:rPr>
              <w:t xml:space="preserve">          </w:t>
            </w:r>
          </w:p>
        </w:tc>
        <w:tc>
          <w:tcPr>
            <w:tcW w:w="5103" w:type="dxa"/>
            <w:tcBorders>
              <w:left w:val="single" w:sz="6" w:space="0" w:color="BFBFBF" w:themeColor="background1" w:themeShade="BF"/>
            </w:tcBorders>
            <w:vAlign w:val="center"/>
          </w:tcPr>
          <w:p w14:paraId="1B229BFD" w14:textId="129739AC" w:rsidR="006230F6" w:rsidRPr="006230F6" w:rsidRDefault="00D01F22" w:rsidP="0005450D">
            <w:pPr>
              <w:rPr>
                <w:sz w:val="20"/>
                <w:szCs w:val="20"/>
                <w:lang w:val="en-GB"/>
              </w:rPr>
            </w:pPr>
            <w:r>
              <w:rPr>
                <w:sz w:val="20"/>
                <w:szCs w:val="20"/>
              </w:rPr>
              <w:t>konkurs_1_WNoS_adiunkt_1_2026</w:t>
            </w:r>
          </w:p>
        </w:tc>
      </w:tr>
      <w:tr w:rsidR="006230F6" w:rsidRPr="00D00A75" w14:paraId="787524A1"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023BC30D" w14:textId="77777777" w:rsidR="006230F6" w:rsidRPr="002B0C37" w:rsidRDefault="006230F6" w:rsidP="0005450D">
            <w:pPr>
              <w:pStyle w:val="ListParagraph"/>
              <w:numPr>
                <w:ilvl w:val="0"/>
                <w:numId w:val="7"/>
              </w:numPr>
              <w:rPr>
                <w:b/>
                <w:bCs/>
                <w:sz w:val="20"/>
                <w:szCs w:val="20"/>
              </w:rPr>
            </w:pPr>
            <w:proofErr w:type="spellStart"/>
            <w:r w:rsidRPr="00D00A75">
              <w:rPr>
                <w:b/>
                <w:bCs/>
                <w:sz w:val="20"/>
                <w:szCs w:val="20"/>
              </w:rPr>
              <w:t>Research</w:t>
            </w:r>
            <w:proofErr w:type="spellEnd"/>
            <w:r w:rsidRPr="00D00A75">
              <w:rPr>
                <w:b/>
                <w:bCs/>
                <w:sz w:val="20"/>
                <w:szCs w:val="20"/>
              </w:rPr>
              <w:t xml:space="preserve"> </w:t>
            </w:r>
            <w:proofErr w:type="spellStart"/>
            <w:r w:rsidRPr="00D00A75">
              <w:rPr>
                <w:b/>
                <w:bCs/>
                <w:sz w:val="20"/>
                <w:szCs w:val="20"/>
              </w:rPr>
              <w:t>discipline</w:t>
            </w:r>
            <w:proofErr w:type="spellEnd"/>
            <w:r w:rsidRPr="002B0C37">
              <w:rPr>
                <w:sz w:val="20"/>
                <w:szCs w:val="20"/>
              </w:rPr>
              <w:t xml:space="preserve"> </w:t>
            </w:r>
            <w:r w:rsidRPr="002B0C37">
              <w:rPr>
                <w:sz w:val="20"/>
                <w:szCs w:val="20"/>
              </w:rPr>
              <w:br/>
            </w:r>
            <w:r w:rsidRPr="002B0C37">
              <w:rPr>
                <w:i/>
                <w:iCs/>
                <w:sz w:val="20"/>
                <w:szCs w:val="20"/>
              </w:rPr>
              <w:t>(</w:t>
            </w:r>
            <w:proofErr w:type="spellStart"/>
            <w:r w:rsidRPr="002B0C37">
              <w:rPr>
                <w:i/>
                <w:iCs/>
                <w:sz w:val="20"/>
                <w:szCs w:val="20"/>
              </w:rPr>
              <w:t>research</w:t>
            </w:r>
            <w:proofErr w:type="spellEnd"/>
            <w:r w:rsidRPr="002B0C37">
              <w:rPr>
                <w:i/>
                <w:iCs/>
                <w:sz w:val="20"/>
                <w:szCs w:val="20"/>
              </w:rPr>
              <w:t xml:space="preserve"> field)</w:t>
            </w:r>
          </w:p>
        </w:tc>
        <w:tc>
          <w:tcPr>
            <w:tcW w:w="5103" w:type="dxa"/>
            <w:tcBorders>
              <w:left w:val="single" w:sz="6" w:space="0" w:color="BFBFBF" w:themeColor="background1" w:themeShade="BF"/>
            </w:tcBorders>
            <w:shd w:val="clear" w:color="auto" w:fill="F2F2F2" w:themeFill="background1" w:themeFillShade="F2"/>
            <w:vAlign w:val="center"/>
          </w:tcPr>
          <w:p w14:paraId="49B67A0D" w14:textId="157522FE" w:rsidR="006230F6" w:rsidRPr="006230F6" w:rsidRDefault="00D01F22" w:rsidP="0005450D">
            <w:pPr>
              <w:rPr>
                <w:sz w:val="20"/>
                <w:szCs w:val="20"/>
                <w:lang w:val="en-GB"/>
              </w:rPr>
            </w:pPr>
            <w:r>
              <w:rPr>
                <w:sz w:val="20"/>
                <w:szCs w:val="20"/>
                <w:lang w:val="en-GB"/>
              </w:rPr>
              <w:t>Art Studies</w:t>
            </w:r>
          </w:p>
        </w:tc>
      </w:tr>
      <w:tr w:rsidR="006230F6" w:rsidRPr="00BB66D8" w14:paraId="6AA37102" w14:textId="77777777" w:rsidTr="0005450D">
        <w:tc>
          <w:tcPr>
            <w:tcW w:w="3575" w:type="dxa"/>
            <w:tcBorders>
              <w:right w:val="single" w:sz="6" w:space="0" w:color="BFBFBF" w:themeColor="background1" w:themeShade="BF"/>
            </w:tcBorders>
            <w:vAlign w:val="center"/>
          </w:tcPr>
          <w:p w14:paraId="410B3883" w14:textId="77777777" w:rsidR="006230F6" w:rsidRPr="00AC7CB2" w:rsidRDefault="006230F6" w:rsidP="0005450D">
            <w:pPr>
              <w:pStyle w:val="ListParagraph"/>
              <w:numPr>
                <w:ilvl w:val="0"/>
                <w:numId w:val="7"/>
              </w:numPr>
              <w:rPr>
                <w:sz w:val="20"/>
                <w:szCs w:val="20"/>
                <w:lang w:val="en-GB"/>
              </w:rPr>
            </w:pPr>
            <w:r w:rsidRPr="00AC7CB2">
              <w:rPr>
                <w:b/>
                <w:bCs/>
                <w:sz w:val="20"/>
                <w:szCs w:val="20"/>
                <w:lang w:val="en-GB"/>
              </w:rPr>
              <w:t xml:space="preserve">Number of work hours per week </w:t>
            </w:r>
            <w:r w:rsidRPr="00AC7CB2">
              <w:rPr>
                <w:sz w:val="20"/>
                <w:szCs w:val="20"/>
                <w:lang w:val="en-GB"/>
              </w:rPr>
              <w:t>including a task-based work schedule</w:t>
            </w:r>
            <w:r w:rsidRPr="00AC7CB2">
              <w:rPr>
                <w:b/>
                <w:bCs/>
                <w:sz w:val="20"/>
                <w:szCs w:val="20"/>
                <w:lang w:val="en-GB"/>
              </w:rPr>
              <w:t xml:space="preserve"> </w:t>
            </w:r>
            <w:r w:rsidRPr="00AC7CB2">
              <w:rPr>
                <w:i/>
                <w:iCs/>
                <w:sz w:val="20"/>
                <w:szCs w:val="20"/>
                <w:lang w:val="en-GB"/>
              </w:rPr>
              <w:t>(if applicable)</w:t>
            </w:r>
          </w:p>
        </w:tc>
        <w:tc>
          <w:tcPr>
            <w:tcW w:w="5103" w:type="dxa"/>
            <w:tcBorders>
              <w:left w:val="single" w:sz="6" w:space="0" w:color="BFBFBF" w:themeColor="background1" w:themeShade="BF"/>
            </w:tcBorders>
            <w:vAlign w:val="center"/>
          </w:tcPr>
          <w:p w14:paraId="6683D586" w14:textId="62E5A6A0" w:rsidR="006230F6" w:rsidRPr="004965F9" w:rsidRDefault="00D01F22" w:rsidP="0005450D">
            <w:pPr>
              <w:rPr>
                <w:sz w:val="20"/>
                <w:szCs w:val="20"/>
                <w:lang w:val="en-GB"/>
              </w:rPr>
            </w:pPr>
            <w:r>
              <w:rPr>
                <w:sz w:val="20"/>
                <w:szCs w:val="20"/>
                <w:lang w:val="en-GB"/>
              </w:rPr>
              <w:t>Full Time</w:t>
            </w:r>
          </w:p>
        </w:tc>
      </w:tr>
      <w:tr w:rsidR="006230F6" w:rsidRPr="00A40B51" w14:paraId="0A5CBBD7" w14:textId="77777777" w:rsidTr="0005450D">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1B33592F" w14:textId="77777777" w:rsidR="006230F6" w:rsidRPr="00632FBC" w:rsidRDefault="006230F6" w:rsidP="0005450D">
            <w:pPr>
              <w:pStyle w:val="ListParagraph"/>
              <w:numPr>
                <w:ilvl w:val="0"/>
                <w:numId w:val="7"/>
              </w:numPr>
              <w:rPr>
                <w:sz w:val="20"/>
                <w:szCs w:val="20"/>
              </w:rPr>
            </w:pPr>
            <w:proofErr w:type="spellStart"/>
            <w:r w:rsidRPr="00AC7CB2">
              <w:rPr>
                <w:b/>
                <w:bCs/>
                <w:sz w:val="20"/>
                <w:szCs w:val="20"/>
              </w:rPr>
              <w:t>Monthly</w:t>
            </w:r>
            <w:proofErr w:type="spellEnd"/>
            <w:r w:rsidRPr="00AC7CB2">
              <w:rPr>
                <w:b/>
                <w:bCs/>
                <w:sz w:val="20"/>
                <w:szCs w:val="20"/>
              </w:rPr>
              <w:t xml:space="preserve"> </w:t>
            </w:r>
            <w:proofErr w:type="spellStart"/>
            <w:r w:rsidRPr="00AC7CB2">
              <w:rPr>
                <w:b/>
                <w:bCs/>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bottom w:w="0" w:type="dxa"/>
            </w:tcMar>
            <w:vAlign w:val="center"/>
          </w:tcPr>
          <w:p w14:paraId="1BF1126E" w14:textId="77777777" w:rsidR="006230F6" w:rsidRPr="00D22457" w:rsidRDefault="006230F6" w:rsidP="0005450D">
            <w:pPr>
              <w:rPr>
                <w:sz w:val="20"/>
                <w:szCs w:val="20"/>
              </w:rPr>
            </w:pPr>
          </w:p>
        </w:tc>
      </w:tr>
      <w:tr w:rsidR="006230F6" w:rsidRPr="007F3D1B" w14:paraId="7BB66146" w14:textId="77777777" w:rsidTr="00EA18D0">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29ECB39" w14:textId="77777777" w:rsidR="006230F6" w:rsidRPr="00D158DB" w:rsidRDefault="006230F6" w:rsidP="00EA18D0">
            <w:pPr>
              <w:pStyle w:val="ListParagraph"/>
              <w:numPr>
                <w:ilvl w:val="0"/>
                <w:numId w:val="4"/>
              </w:numPr>
              <w:ind w:left="284" w:hanging="35"/>
              <w:rPr>
                <w:b/>
                <w:bCs/>
                <w:sz w:val="20"/>
                <w:szCs w:val="20"/>
              </w:rPr>
            </w:pPr>
            <w:r w:rsidRPr="00AC7CB2">
              <w:rPr>
                <w:sz w:val="20"/>
                <w:szCs w:val="20"/>
              </w:rPr>
              <w:t xml:space="preserve">Basic </w:t>
            </w:r>
            <w:proofErr w:type="spellStart"/>
            <w:r w:rsidRPr="00AC7CB2">
              <w:rPr>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40E71250" w14:textId="1DE1AC2F" w:rsidR="006230F6" w:rsidRPr="004965F9" w:rsidRDefault="003A512A" w:rsidP="0005450D">
            <w:pPr>
              <w:rPr>
                <w:sz w:val="20"/>
                <w:szCs w:val="20"/>
                <w:lang w:val="en-GB"/>
              </w:rPr>
            </w:pPr>
            <w:r>
              <w:rPr>
                <w:sz w:val="20"/>
                <w:szCs w:val="20"/>
                <w:lang w:val="en-GB"/>
              </w:rPr>
              <w:t>7 </w:t>
            </w:r>
            <w:r w:rsidR="00187998">
              <w:rPr>
                <w:sz w:val="20"/>
                <w:szCs w:val="20"/>
                <w:lang w:val="en-GB"/>
              </w:rPr>
              <w:t>940</w:t>
            </w:r>
            <w:r>
              <w:rPr>
                <w:sz w:val="20"/>
                <w:szCs w:val="20"/>
                <w:lang w:val="en-GB"/>
              </w:rPr>
              <w:t xml:space="preserve"> PLN, s</w:t>
            </w:r>
            <w:r w:rsidR="00DA1044">
              <w:rPr>
                <w:sz w:val="20"/>
                <w:szCs w:val="20"/>
                <w:lang w:val="en-GB"/>
              </w:rPr>
              <w:t xml:space="preserve">ee: </w:t>
            </w:r>
          </w:p>
        </w:tc>
      </w:tr>
      <w:tr w:rsidR="006230F6" w:rsidRPr="007F3D1B" w14:paraId="7F5708FE" w14:textId="77777777" w:rsidTr="0005450D">
        <w:tc>
          <w:tcPr>
            <w:tcW w:w="3575" w:type="dxa"/>
            <w:tcBorders>
              <w:right w:val="single" w:sz="6" w:space="0" w:color="BFBFBF" w:themeColor="background1" w:themeShade="BF"/>
            </w:tcBorders>
            <w:shd w:val="clear" w:color="auto" w:fill="F2F2F2" w:themeFill="background1" w:themeFillShade="F2"/>
            <w:tcMar>
              <w:top w:w="0" w:type="dxa"/>
            </w:tcMar>
            <w:vAlign w:val="center"/>
          </w:tcPr>
          <w:p w14:paraId="1EBEAEF2" w14:textId="77777777" w:rsidR="006230F6" w:rsidRPr="00D22457" w:rsidRDefault="006230F6" w:rsidP="00EA18D0">
            <w:pPr>
              <w:pStyle w:val="ListParagraph"/>
              <w:numPr>
                <w:ilvl w:val="0"/>
                <w:numId w:val="4"/>
              </w:numPr>
              <w:ind w:left="284" w:hanging="35"/>
              <w:rPr>
                <w:sz w:val="20"/>
                <w:szCs w:val="20"/>
              </w:rPr>
            </w:pPr>
            <w:proofErr w:type="spellStart"/>
            <w:r w:rsidRPr="00AC7CB2">
              <w:rPr>
                <w:sz w:val="20"/>
                <w:szCs w:val="20"/>
              </w:rPr>
              <w:t>Other</w:t>
            </w:r>
            <w:proofErr w:type="spellEnd"/>
            <w:r w:rsidRPr="00AC7CB2">
              <w:rPr>
                <w:sz w:val="20"/>
                <w:szCs w:val="20"/>
              </w:rPr>
              <w:t xml:space="preserve"> </w:t>
            </w:r>
            <w:proofErr w:type="spellStart"/>
            <w:r w:rsidRPr="00AC7CB2">
              <w:rPr>
                <w:sz w:val="20"/>
                <w:szCs w:val="20"/>
              </w:rPr>
              <w:t>remuneration</w:t>
            </w:r>
            <w:proofErr w:type="spellEnd"/>
            <w:r w:rsidRPr="00AC7CB2">
              <w:rPr>
                <w:sz w:val="20"/>
                <w:szCs w:val="20"/>
              </w:rPr>
              <w:t xml:space="preserve"> </w:t>
            </w:r>
            <w:proofErr w:type="spellStart"/>
            <w:r w:rsidRPr="00AC7CB2">
              <w:rPr>
                <w:sz w:val="20"/>
                <w:szCs w:val="20"/>
              </w:rPr>
              <w:t>components</w:t>
            </w:r>
            <w:proofErr w:type="spellEnd"/>
          </w:p>
        </w:tc>
        <w:tc>
          <w:tcPr>
            <w:tcW w:w="5103" w:type="dxa"/>
            <w:tcBorders>
              <w:left w:val="single" w:sz="6" w:space="0" w:color="BFBFBF" w:themeColor="background1" w:themeShade="BF"/>
            </w:tcBorders>
            <w:shd w:val="clear" w:color="auto" w:fill="F2F2F2" w:themeFill="background1" w:themeFillShade="F2"/>
            <w:tcMar>
              <w:top w:w="0" w:type="dxa"/>
            </w:tcMar>
            <w:vAlign w:val="center"/>
          </w:tcPr>
          <w:p w14:paraId="144A3EC7" w14:textId="0376CB6A" w:rsidR="006230F6" w:rsidRPr="00BB66D8" w:rsidRDefault="006D0476" w:rsidP="0005450D">
            <w:pPr>
              <w:rPr>
                <w:sz w:val="20"/>
                <w:szCs w:val="20"/>
                <w:lang w:val="en-GB"/>
              </w:rPr>
            </w:pPr>
            <w:hyperlink r:id="rId11" w:history="1">
              <w:r w:rsidR="00BB66D8" w:rsidRPr="00BB66D8">
                <w:rPr>
                  <w:rStyle w:val="Hyperlink"/>
                  <w:sz w:val="20"/>
                  <w:szCs w:val="20"/>
                  <w:u w:val="none"/>
                  <w:lang w:val="en-GB"/>
                </w:rPr>
                <w:t>AMU Remuneration Regulations</w:t>
              </w:r>
            </w:hyperlink>
          </w:p>
        </w:tc>
      </w:tr>
      <w:tr w:rsidR="006230F6" w:rsidRPr="003A512A" w14:paraId="684876C4" w14:textId="77777777" w:rsidTr="0005450D">
        <w:tc>
          <w:tcPr>
            <w:tcW w:w="3575" w:type="dxa"/>
            <w:tcBorders>
              <w:right w:val="single" w:sz="6" w:space="0" w:color="BFBFBF" w:themeColor="background1" w:themeShade="BF"/>
            </w:tcBorders>
            <w:vAlign w:val="center"/>
          </w:tcPr>
          <w:p w14:paraId="4900FB06" w14:textId="77777777" w:rsidR="006230F6" w:rsidRPr="002601D3" w:rsidRDefault="006230F6" w:rsidP="0005450D">
            <w:pPr>
              <w:pStyle w:val="ListParagraph"/>
              <w:numPr>
                <w:ilvl w:val="0"/>
                <w:numId w:val="7"/>
              </w:numPr>
              <w:rPr>
                <w:sz w:val="20"/>
                <w:szCs w:val="20"/>
                <w:lang w:val="en-GB"/>
              </w:rPr>
            </w:pPr>
            <w:r w:rsidRPr="002601D3">
              <w:rPr>
                <w:b/>
                <w:bCs/>
                <w:sz w:val="20"/>
                <w:szCs w:val="20"/>
                <w:lang w:val="en-GB"/>
              </w:rPr>
              <w:t>Type of an employment contract and expected duration of employment</w:t>
            </w:r>
          </w:p>
        </w:tc>
        <w:tc>
          <w:tcPr>
            <w:tcW w:w="5103" w:type="dxa"/>
            <w:tcBorders>
              <w:left w:val="single" w:sz="6" w:space="0" w:color="BFBFBF" w:themeColor="background1" w:themeShade="BF"/>
            </w:tcBorders>
            <w:vAlign w:val="center"/>
          </w:tcPr>
          <w:p w14:paraId="496CA6D1" w14:textId="22770520" w:rsidR="006230F6" w:rsidRPr="00F742DA" w:rsidRDefault="006230F6" w:rsidP="0005450D">
            <w:pPr>
              <w:rPr>
                <w:sz w:val="20"/>
                <w:szCs w:val="20"/>
                <w:lang w:val="en-GB"/>
              </w:rPr>
            </w:pPr>
            <w:r w:rsidRPr="002601D3">
              <w:rPr>
                <w:sz w:val="20"/>
                <w:szCs w:val="20"/>
                <w:lang w:val="en-GB"/>
              </w:rPr>
              <w:t xml:space="preserve">fixed-term contract </w:t>
            </w:r>
            <w:r>
              <w:rPr>
                <w:sz w:val="20"/>
                <w:szCs w:val="20"/>
                <w:lang w:val="en-GB"/>
              </w:rPr>
              <w:br/>
            </w:r>
            <w:r w:rsidRPr="002601D3">
              <w:rPr>
                <w:sz w:val="20"/>
                <w:szCs w:val="20"/>
                <w:lang w:val="en-GB"/>
              </w:rPr>
              <w:t xml:space="preserve">for </w:t>
            </w:r>
            <w:r w:rsidR="00D01F22">
              <w:rPr>
                <w:sz w:val="20"/>
                <w:szCs w:val="20"/>
                <w:lang w:val="en-GB"/>
              </w:rPr>
              <w:t xml:space="preserve">2 </w:t>
            </w:r>
            <w:r w:rsidRPr="002601D3">
              <w:rPr>
                <w:sz w:val="20"/>
                <w:szCs w:val="20"/>
                <w:lang w:val="en-GB"/>
              </w:rPr>
              <w:t>yea</w:t>
            </w:r>
            <w:r w:rsidR="00D01F22">
              <w:rPr>
                <w:sz w:val="20"/>
                <w:szCs w:val="20"/>
                <w:lang w:val="en-GB"/>
              </w:rPr>
              <w:t>rs</w:t>
            </w:r>
            <w:r w:rsidR="003A512A">
              <w:rPr>
                <w:sz w:val="20"/>
                <w:szCs w:val="20"/>
                <w:lang w:val="en-GB"/>
              </w:rPr>
              <w:t xml:space="preserve">, </w:t>
            </w:r>
            <w:r w:rsidR="003A512A" w:rsidRPr="003A512A">
              <w:rPr>
                <w:sz w:val="20"/>
                <w:szCs w:val="20"/>
                <w:lang w:val="en-GB"/>
              </w:rPr>
              <w:t>with the possibility of extension</w:t>
            </w:r>
          </w:p>
        </w:tc>
      </w:tr>
      <w:tr w:rsidR="006230F6" w:rsidRPr="00802230" w14:paraId="5DDBECF4"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2ADD5024" w14:textId="4EC974E2" w:rsidR="006230F6" w:rsidRPr="00F742DA" w:rsidRDefault="006230F6" w:rsidP="0005450D">
            <w:pPr>
              <w:pStyle w:val="ListParagraph"/>
              <w:numPr>
                <w:ilvl w:val="0"/>
                <w:numId w:val="7"/>
              </w:numPr>
              <w:rPr>
                <w:sz w:val="20"/>
                <w:szCs w:val="20"/>
                <w:lang w:val="en-GB"/>
              </w:rPr>
            </w:pPr>
            <w:r w:rsidRPr="00802230">
              <w:rPr>
                <w:b/>
                <w:bCs/>
                <w:sz w:val="20"/>
                <w:szCs w:val="20"/>
                <w:lang w:val="en-GB"/>
              </w:rPr>
              <w:t>Anticipated job starting date</w:t>
            </w:r>
          </w:p>
        </w:tc>
        <w:tc>
          <w:tcPr>
            <w:tcW w:w="5103" w:type="dxa"/>
            <w:tcBorders>
              <w:left w:val="single" w:sz="6" w:space="0" w:color="BFBFBF" w:themeColor="background1" w:themeShade="BF"/>
            </w:tcBorders>
            <w:shd w:val="clear" w:color="auto" w:fill="F2F2F2" w:themeFill="background1" w:themeFillShade="F2"/>
            <w:vAlign w:val="center"/>
          </w:tcPr>
          <w:p w14:paraId="07583452" w14:textId="518B5B75" w:rsidR="006230F6" w:rsidRPr="00F742DA" w:rsidRDefault="00D01F22" w:rsidP="0005450D">
            <w:pPr>
              <w:rPr>
                <w:sz w:val="20"/>
                <w:szCs w:val="20"/>
                <w:lang w:val="en-GB"/>
              </w:rPr>
            </w:pPr>
            <w:r>
              <w:rPr>
                <w:sz w:val="20"/>
                <w:szCs w:val="20"/>
                <w:lang w:val="en-GB"/>
              </w:rPr>
              <w:t>1 October 2026</w:t>
            </w:r>
          </w:p>
        </w:tc>
      </w:tr>
      <w:tr w:rsidR="006230F6" w:rsidRPr="005D7C1D" w14:paraId="5102A18F" w14:textId="77777777" w:rsidTr="0005450D">
        <w:tc>
          <w:tcPr>
            <w:tcW w:w="3575" w:type="dxa"/>
            <w:tcBorders>
              <w:right w:val="single" w:sz="6" w:space="0" w:color="BFBFBF" w:themeColor="background1" w:themeShade="BF"/>
            </w:tcBorders>
            <w:vAlign w:val="center"/>
          </w:tcPr>
          <w:p w14:paraId="591E2B33" w14:textId="77777777" w:rsidR="006230F6" w:rsidRPr="00632FBC" w:rsidRDefault="006230F6" w:rsidP="0005450D">
            <w:pPr>
              <w:pStyle w:val="ListParagraph"/>
              <w:numPr>
                <w:ilvl w:val="0"/>
                <w:numId w:val="7"/>
              </w:numPr>
              <w:rPr>
                <w:sz w:val="20"/>
                <w:szCs w:val="20"/>
              </w:rPr>
            </w:pPr>
            <w:proofErr w:type="spellStart"/>
            <w:r w:rsidRPr="005D7C1D">
              <w:rPr>
                <w:b/>
                <w:bCs/>
                <w:sz w:val="20"/>
                <w:szCs w:val="20"/>
              </w:rPr>
              <w:t>Workplace</w:t>
            </w:r>
            <w:proofErr w:type="spellEnd"/>
            <w:r w:rsidRPr="005D7C1D">
              <w:rPr>
                <w:b/>
                <w:bCs/>
                <w:sz w:val="20"/>
                <w:szCs w:val="20"/>
              </w:rPr>
              <w:t xml:space="preserve"> </w:t>
            </w:r>
            <w:proofErr w:type="spellStart"/>
            <w:r w:rsidRPr="005D7C1D">
              <w:rPr>
                <w:b/>
                <w:bCs/>
                <w:sz w:val="20"/>
                <w:szCs w:val="20"/>
              </w:rPr>
              <w:t>location</w:t>
            </w:r>
            <w:proofErr w:type="spellEnd"/>
          </w:p>
        </w:tc>
        <w:tc>
          <w:tcPr>
            <w:tcW w:w="5103" w:type="dxa"/>
            <w:tcBorders>
              <w:left w:val="single" w:sz="6" w:space="0" w:color="BFBFBF" w:themeColor="background1" w:themeShade="BF"/>
            </w:tcBorders>
            <w:vAlign w:val="center"/>
          </w:tcPr>
          <w:p w14:paraId="756C2634" w14:textId="40DA86DA" w:rsidR="006230F6" w:rsidRPr="00B652A8" w:rsidRDefault="006230F6" w:rsidP="0005450D">
            <w:pPr>
              <w:rPr>
                <w:sz w:val="20"/>
                <w:szCs w:val="20"/>
                <w:lang w:val="en-GB"/>
              </w:rPr>
            </w:pPr>
          </w:p>
        </w:tc>
      </w:tr>
      <w:tr w:rsidR="006230F6" w:rsidRPr="00A40B51" w14:paraId="364C6022"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6CFCD0C6" w14:textId="77777777" w:rsidR="006230F6" w:rsidRPr="00632FBC" w:rsidRDefault="006230F6" w:rsidP="0005450D">
            <w:pPr>
              <w:pStyle w:val="ListParagraph"/>
              <w:numPr>
                <w:ilvl w:val="0"/>
                <w:numId w:val="7"/>
              </w:numPr>
              <w:rPr>
                <w:sz w:val="20"/>
                <w:szCs w:val="20"/>
              </w:rPr>
            </w:pPr>
            <w:proofErr w:type="spellStart"/>
            <w:r w:rsidRPr="005D7C1D">
              <w:rPr>
                <w:b/>
                <w:bCs/>
                <w:sz w:val="20"/>
                <w:szCs w:val="20"/>
              </w:rPr>
              <w:t>Work</w:t>
            </w:r>
            <w:proofErr w:type="spellEnd"/>
            <w:r w:rsidRPr="005D7C1D">
              <w:rPr>
                <w:b/>
                <w:bCs/>
                <w:sz w:val="20"/>
                <w:szCs w:val="20"/>
              </w:rPr>
              <w:t xml:space="preserve"> </w:t>
            </w:r>
            <w:proofErr w:type="spellStart"/>
            <w:r w:rsidRPr="005D7C1D">
              <w:rPr>
                <w:b/>
                <w:bCs/>
                <w:sz w:val="20"/>
                <w:szCs w:val="20"/>
              </w:rPr>
              <w:t>rules</w:t>
            </w:r>
            <w:proofErr w:type="spellEnd"/>
          </w:p>
        </w:tc>
        <w:tc>
          <w:tcPr>
            <w:tcW w:w="5103" w:type="dxa"/>
            <w:tcBorders>
              <w:left w:val="single" w:sz="6" w:space="0" w:color="BFBFBF" w:themeColor="background1" w:themeShade="BF"/>
            </w:tcBorders>
            <w:shd w:val="clear" w:color="auto" w:fill="F2F2F2" w:themeFill="background1" w:themeFillShade="F2"/>
            <w:vAlign w:val="center"/>
          </w:tcPr>
          <w:p w14:paraId="39E2365D" w14:textId="77777777" w:rsidR="006230F6" w:rsidRPr="00BB66D8" w:rsidRDefault="006D0476" w:rsidP="0005450D">
            <w:pPr>
              <w:rPr>
                <w:sz w:val="20"/>
                <w:szCs w:val="20"/>
              </w:rPr>
            </w:pPr>
            <w:hyperlink r:id="rId12" w:history="1">
              <w:r w:rsidR="006230F6" w:rsidRPr="00BB66D8">
                <w:rPr>
                  <w:rStyle w:val="Hyperlink"/>
                  <w:sz w:val="20"/>
                  <w:szCs w:val="20"/>
                  <w:u w:val="none"/>
                </w:rPr>
                <w:t xml:space="preserve">AMU </w:t>
              </w:r>
              <w:proofErr w:type="spellStart"/>
              <w:r w:rsidR="006230F6" w:rsidRPr="00BB66D8">
                <w:rPr>
                  <w:rStyle w:val="Hyperlink"/>
                  <w:sz w:val="20"/>
                  <w:szCs w:val="20"/>
                  <w:u w:val="none"/>
                </w:rPr>
                <w:t>Work</w:t>
              </w:r>
              <w:proofErr w:type="spellEnd"/>
              <w:r w:rsidR="006230F6" w:rsidRPr="00BB66D8">
                <w:rPr>
                  <w:rStyle w:val="Hyperlink"/>
                  <w:sz w:val="20"/>
                  <w:szCs w:val="20"/>
                  <w:u w:val="none"/>
                </w:rPr>
                <w:t xml:space="preserve"> </w:t>
              </w:r>
              <w:proofErr w:type="spellStart"/>
              <w:r w:rsidR="006230F6" w:rsidRPr="00BB66D8">
                <w:rPr>
                  <w:rStyle w:val="Hyperlink"/>
                  <w:sz w:val="20"/>
                  <w:szCs w:val="20"/>
                  <w:u w:val="none"/>
                </w:rPr>
                <w:t>Regulations</w:t>
              </w:r>
              <w:proofErr w:type="spellEnd"/>
            </w:hyperlink>
          </w:p>
        </w:tc>
      </w:tr>
      <w:tr w:rsidR="006230F6" w:rsidRPr="003A512A" w14:paraId="35B0ED73" w14:textId="77777777" w:rsidTr="0005450D">
        <w:tc>
          <w:tcPr>
            <w:tcW w:w="3575" w:type="dxa"/>
            <w:tcBorders>
              <w:right w:val="single" w:sz="6" w:space="0" w:color="BFBFBF" w:themeColor="background1" w:themeShade="BF"/>
            </w:tcBorders>
            <w:vAlign w:val="center"/>
          </w:tcPr>
          <w:p w14:paraId="2B10C3BB" w14:textId="77777777" w:rsidR="006230F6" w:rsidRPr="00632FBC" w:rsidRDefault="006230F6" w:rsidP="0005450D">
            <w:pPr>
              <w:pStyle w:val="ListParagraph"/>
              <w:numPr>
                <w:ilvl w:val="0"/>
                <w:numId w:val="7"/>
              </w:numPr>
              <w:rPr>
                <w:sz w:val="20"/>
                <w:szCs w:val="20"/>
                <w:lang w:val="en-GB"/>
              </w:rPr>
            </w:pPr>
            <w:r w:rsidRPr="005D7C1D">
              <w:rPr>
                <w:rFonts w:asciiTheme="minorHAnsi" w:hAnsiTheme="minorHAnsi" w:cstheme="minorHAnsi"/>
                <w:b/>
                <w:bCs/>
                <w:lang w:val="en-GB"/>
              </w:rPr>
              <w:t>Application deadline and process</w:t>
            </w:r>
          </w:p>
        </w:tc>
        <w:tc>
          <w:tcPr>
            <w:tcW w:w="5103" w:type="dxa"/>
            <w:tcBorders>
              <w:left w:val="single" w:sz="6" w:space="0" w:color="BFBFBF" w:themeColor="background1" w:themeShade="BF"/>
            </w:tcBorders>
            <w:vAlign w:val="center"/>
          </w:tcPr>
          <w:p w14:paraId="3D31AC6F" w14:textId="3C9E57A1" w:rsidR="006230F6" w:rsidRPr="00B652A8" w:rsidRDefault="00D01F22" w:rsidP="0005450D">
            <w:pPr>
              <w:rPr>
                <w:sz w:val="20"/>
                <w:szCs w:val="20"/>
                <w:lang w:val="en-GB"/>
              </w:rPr>
            </w:pPr>
            <w:r>
              <w:rPr>
                <w:sz w:val="20"/>
                <w:szCs w:val="20"/>
                <w:lang w:val="en-GB"/>
              </w:rPr>
              <w:t>Faculty of Arts, Institute of Art History, Department of Contemporary Art</w:t>
            </w:r>
            <w:r w:rsidR="003A512A">
              <w:rPr>
                <w:sz w:val="20"/>
                <w:szCs w:val="20"/>
                <w:lang w:val="en-GB"/>
              </w:rPr>
              <w:t xml:space="preserve">, </w:t>
            </w:r>
            <w:r w:rsidR="003A512A" w:rsidRPr="003A512A">
              <w:rPr>
                <w:sz w:val="20"/>
                <w:szCs w:val="20"/>
                <w:lang w:val="en-GB"/>
              </w:rPr>
              <w:t xml:space="preserve">Collegium </w:t>
            </w:r>
            <w:proofErr w:type="spellStart"/>
            <w:r w:rsidR="003A512A" w:rsidRPr="003A512A">
              <w:rPr>
                <w:sz w:val="20"/>
                <w:szCs w:val="20"/>
                <w:lang w:val="en-GB"/>
              </w:rPr>
              <w:t>Novum</w:t>
            </w:r>
            <w:proofErr w:type="spellEnd"/>
            <w:r w:rsidR="003A512A" w:rsidRPr="003A512A">
              <w:rPr>
                <w:sz w:val="20"/>
                <w:szCs w:val="20"/>
                <w:lang w:val="en-GB"/>
              </w:rPr>
              <w:t xml:space="preserve">, Al. </w:t>
            </w:r>
            <w:proofErr w:type="spellStart"/>
            <w:r w:rsidR="003A512A" w:rsidRPr="003A512A">
              <w:rPr>
                <w:sz w:val="20"/>
                <w:szCs w:val="20"/>
                <w:lang w:val="en-GB"/>
              </w:rPr>
              <w:t>Niepodległości</w:t>
            </w:r>
            <w:proofErr w:type="spellEnd"/>
            <w:r w:rsidR="003A512A" w:rsidRPr="003A512A">
              <w:rPr>
                <w:sz w:val="20"/>
                <w:szCs w:val="20"/>
                <w:lang w:val="en-GB"/>
              </w:rPr>
              <w:t xml:space="preserve"> 4, 61-874 </w:t>
            </w:r>
            <w:proofErr w:type="spellStart"/>
            <w:r w:rsidR="003A512A" w:rsidRPr="003A512A">
              <w:rPr>
                <w:sz w:val="20"/>
                <w:szCs w:val="20"/>
                <w:lang w:val="en-GB"/>
              </w:rPr>
              <w:t>Poznań</w:t>
            </w:r>
            <w:proofErr w:type="spellEnd"/>
            <w:r w:rsidR="003A512A" w:rsidRPr="003A512A">
              <w:rPr>
                <w:sz w:val="20"/>
                <w:szCs w:val="20"/>
                <w:lang w:val="en-GB"/>
              </w:rPr>
              <w:t xml:space="preserve"> </w:t>
            </w:r>
          </w:p>
        </w:tc>
      </w:tr>
      <w:tr w:rsidR="006230F6" w:rsidRPr="003A512A" w14:paraId="0201CEF3"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F92276C" w14:textId="77777777" w:rsidR="006230F6" w:rsidRPr="00632FBC" w:rsidRDefault="006230F6" w:rsidP="0005450D">
            <w:pPr>
              <w:pStyle w:val="ListParagraph"/>
              <w:numPr>
                <w:ilvl w:val="0"/>
                <w:numId w:val="7"/>
              </w:numPr>
              <w:rPr>
                <w:sz w:val="20"/>
                <w:szCs w:val="20"/>
              </w:rPr>
            </w:pPr>
            <w:r w:rsidRPr="00524A22">
              <w:rPr>
                <w:b/>
                <w:bCs/>
                <w:sz w:val="20"/>
                <w:szCs w:val="20"/>
                <w:lang w:val="en-GB"/>
              </w:rPr>
              <w:lastRenderedPageBreak/>
              <w:t xml:space="preserve"> </w:t>
            </w:r>
            <w:proofErr w:type="spellStart"/>
            <w:r w:rsidRPr="00524A22">
              <w:rPr>
                <w:b/>
                <w:bCs/>
                <w:sz w:val="20"/>
                <w:szCs w:val="20"/>
              </w:rPr>
              <w:t>Required</w:t>
            </w:r>
            <w:proofErr w:type="spellEnd"/>
            <w:r w:rsidRPr="00524A22">
              <w:rPr>
                <w:b/>
                <w:bCs/>
                <w:sz w:val="20"/>
                <w:szCs w:val="20"/>
              </w:rPr>
              <w:t xml:space="preserve"> </w:t>
            </w:r>
            <w:proofErr w:type="spellStart"/>
            <w:r w:rsidRPr="00524A22">
              <w:rPr>
                <w:b/>
                <w:bCs/>
                <w:sz w:val="20"/>
                <w:szCs w:val="20"/>
              </w:rPr>
              <w:t>documents</w:t>
            </w:r>
            <w:proofErr w:type="spellEnd"/>
            <w:r w:rsidRPr="00632FBC">
              <w:rPr>
                <w:sz w:val="20"/>
                <w:szCs w:val="20"/>
              </w:rPr>
              <w:t xml:space="preserve"> </w:t>
            </w:r>
          </w:p>
          <w:p w14:paraId="04FF417D" w14:textId="77777777" w:rsidR="006230F6" w:rsidRPr="00D22457" w:rsidRDefault="006230F6" w:rsidP="0005450D">
            <w:pPr>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4F80176D"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Application form/letter of the candidate addressed to the Vice-Rector announcing the competition;</w:t>
            </w:r>
          </w:p>
          <w:p w14:paraId="000F813A" w14:textId="77777777" w:rsidR="006230F6" w:rsidRPr="003A512A" w:rsidRDefault="006230F6" w:rsidP="0005450D">
            <w:pPr>
              <w:pStyle w:val="ListParagraph"/>
              <w:numPr>
                <w:ilvl w:val="0"/>
                <w:numId w:val="3"/>
              </w:numPr>
              <w:rPr>
                <w:sz w:val="20"/>
                <w:szCs w:val="20"/>
              </w:rPr>
            </w:pPr>
            <w:r w:rsidRPr="003A512A">
              <w:rPr>
                <w:sz w:val="20"/>
                <w:szCs w:val="20"/>
              </w:rPr>
              <w:t xml:space="preserve">Curriculum Vitae; </w:t>
            </w:r>
          </w:p>
          <w:p w14:paraId="6DDD2C44" w14:textId="408D8AAC" w:rsidR="006230F6" w:rsidRPr="003A512A" w:rsidRDefault="006230F6" w:rsidP="0005450D">
            <w:pPr>
              <w:pStyle w:val="ListParagraph"/>
              <w:numPr>
                <w:ilvl w:val="0"/>
                <w:numId w:val="3"/>
              </w:numPr>
              <w:rPr>
                <w:sz w:val="20"/>
                <w:szCs w:val="20"/>
                <w:lang w:val="en-GB"/>
              </w:rPr>
            </w:pPr>
            <w:r w:rsidRPr="003A512A">
              <w:rPr>
                <w:sz w:val="20"/>
                <w:szCs w:val="20"/>
                <w:lang w:val="en-GB"/>
              </w:rPr>
              <w:t xml:space="preserve">Diplomas or certificates issued by colleges and universities attesting to education and degrees or titles held (in case of academic degrees obtained abroad - the documents must meet the equivalence criteria set out in Article 328 of the Act of 20 July 2018 Law on Higher Education and Science (Journal of Laws </w:t>
            </w:r>
            <w:r w:rsidR="003A512A" w:rsidRPr="003A512A">
              <w:rPr>
                <w:sz w:val="20"/>
                <w:szCs w:val="20"/>
                <w:lang w:val="en-GB"/>
              </w:rPr>
              <w:t>/</w:t>
            </w:r>
            <w:r w:rsidRPr="003A512A">
              <w:rPr>
                <w:sz w:val="20"/>
                <w:szCs w:val="20"/>
                <w:lang w:val="en-GB"/>
              </w:rPr>
              <w:t xml:space="preserve"> </w:t>
            </w:r>
            <w:proofErr w:type="spellStart"/>
            <w:r w:rsidRPr="003A512A">
              <w:rPr>
                <w:sz w:val="20"/>
                <w:szCs w:val="20"/>
                <w:lang w:val="en-GB"/>
              </w:rPr>
              <w:t>Dziennik</w:t>
            </w:r>
            <w:proofErr w:type="spellEnd"/>
            <w:r w:rsidRPr="003A512A">
              <w:rPr>
                <w:sz w:val="20"/>
                <w:szCs w:val="20"/>
                <w:lang w:val="en-GB"/>
              </w:rPr>
              <w:t xml:space="preserve"> </w:t>
            </w:r>
            <w:proofErr w:type="spellStart"/>
            <w:r w:rsidRPr="003A512A">
              <w:rPr>
                <w:sz w:val="20"/>
                <w:szCs w:val="20"/>
                <w:lang w:val="en-GB"/>
              </w:rPr>
              <w:t>Ustaw</w:t>
            </w:r>
            <w:proofErr w:type="spellEnd"/>
            <w:r w:rsidRPr="003A512A">
              <w:rPr>
                <w:sz w:val="20"/>
                <w:szCs w:val="20"/>
                <w:lang w:val="en-GB"/>
              </w:rPr>
              <w:t xml:space="preserve"> 2024 </w:t>
            </w:r>
            <w:proofErr w:type="spellStart"/>
            <w:r w:rsidRPr="003A512A">
              <w:rPr>
                <w:sz w:val="20"/>
                <w:szCs w:val="20"/>
                <w:lang w:val="en-GB"/>
              </w:rPr>
              <w:t>poz</w:t>
            </w:r>
            <w:proofErr w:type="spellEnd"/>
            <w:r w:rsidRPr="003A512A">
              <w:rPr>
                <w:sz w:val="20"/>
                <w:szCs w:val="20"/>
                <w:lang w:val="en-GB"/>
              </w:rPr>
              <w:t>.</w:t>
            </w:r>
            <w:r w:rsidR="003A512A" w:rsidRPr="003A512A">
              <w:rPr>
                <w:sz w:val="20"/>
                <w:szCs w:val="20"/>
                <w:lang w:val="en-GB"/>
              </w:rPr>
              <w:t>/item</w:t>
            </w:r>
            <w:r w:rsidRPr="003A512A">
              <w:rPr>
                <w:sz w:val="20"/>
                <w:szCs w:val="20"/>
                <w:lang w:val="en-GB"/>
              </w:rPr>
              <w:t xml:space="preserve"> 1571 </w:t>
            </w:r>
            <w:proofErr w:type="spellStart"/>
            <w:r w:rsidRPr="003A512A">
              <w:rPr>
                <w:sz w:val="20"/>
                <w:szCs w:val="20"/>
                <w:lang w:val="en-GB"/>
              </w:rPr>
              <w:t>t.j.</w:t>
            </w:r>
            <w:proofErr w:type="spellEnd"/>
            <w:r w:rsidRPr="003A512A">
              <w:rPr>
                <w:sz w:val="20"/>
                <w:szCs w:val="20"/>
                <w:lang w:val="en-GB"/>
              </w:rPr>
              <w:t xml:space="preserve">); </w:t>
            </w:r>
          </w:p>
          <w:p w14:paraId="58F80E43" w14:textId="524B900E" w:rsidR="006230F6" w:rsidRPr="00524A22" w:rsidRDefault="006230F6" w:rsidP="0005450D">
            <w:pPr>
              <w:pStyle w:val="ListParagraph"/>
              <w:numPr>
                <w:ilvl w:val="0"/>
                <w:numId w:val="3"/>
              </w:numPr>
              <w:rPr>
                <w:sz w:val="20"/>
                <w:szCs w:val="20"/>
                <w:lang w:val="en-GB"/>
              </w:rPr>
            </w:pPr>
            <w:r w:rsidRPr="003A512A">
              <w:rPr>
                <w:sz w:val="20"/>
                <w:szCs w:val="20"/>
                <w:lang w:val="en-GB"/>
              </w:rPr>
              <w:t>Information on the App</w:t>
            </w:r>
            <w:r w:rsidRPr="00524A22">
              <w:rPr>
                <w:sz w:val="20"/>
                <w:szCs w:val="20"/>
                <w:lang w:val="en-GB"/>
              </w:rPr>
              <w:t>licant’s research, teaching and organizational achievements,</w:t>
            </w:r>
            <w:r w:rsidR="00D01F22">
              <w:rPr>
                <w:sz w:val="20"/>
                <w:szCs w:val="20"/>
                <w:lang w:val="en-GB"/>
              </w:rPr>
              <w:t xml:space="preserve"> esp. those related to modern and contemporary, with </w:t>
            </w:r>
            <w:r w:rsidR="00EA6345">
              <w:rPr>
                <w:sz w:val="20"/>
                <w:szCs w:val="20"/>
                <w:lang w:val="en-GB"/>
              </w:rPr>
              <w:t>special focus on recent art.</w:t>
            </w:r>
          </w:p>
          <w:p w14:paraId="5D77EC0E" w14:textId="46AD6DE0" w:rsidR="00EA6345" w:rsidRDefault="00EA6345" w:rsidP="0005450D">
            <w:pPr>
              <w:numPr>
                <w:ilvl w:val="0"/>
                <w:numId w:val="3"/>
              </w:numPr>
              <w:rPr>
                <w:sz w:val="20"/>
                <w:szCs w:val="20"/>
                <w:lang w:val="en-GB"/>
              </w:rPr>
            </w:pPr>
            <w:r>
              <w:rPr>
                <w:sz w:val="20"/>
                <w:szCs w:val="20"/>
                <w:lang w:val="en-GB"/>
              </w:rPr>
              <w:t xml:space="preserve">Reviews of PhD dissertation that was the basis for granting a PhD degree. </w:t>
            </w:r>
          </w:p>
          <w:p w14:paraId="36C5A2B1" w14:textId="7728D9B9" w:rsidR="00EA6345" w:rsidRDefault="00EA6345" w:rsidP="0005450D">
            <w:pPr>
              <w:numPr>
                <w:ilvl w:val="0"/>
                <w:numId w:val="3"/>
              </w:numPr>
              <w:rPr>
                <w:sz w:val="20"/>
                <w:szCs w:val="20"/>
                <w:lang w:val="en-GB"/>
              </w:rPr>
            </w:pPr>
            <w:r>
              <w:rPr>
                <w:sz w:val="20"/>
                <w:szCs w:val="20"/>
                <w:lang w:val="en-GB"/>
              </w:rPr>
              <w:t>Description of research plans for the upcoming years (</w:t>
            </w:r>
            <w:proofErr w:type="spellStart"/>
            <w:r>
              <w:rPr>
                <w:sz w:val="20"/>
                <w:szCs w:val="20"/>
                <w:lang w:val="en-GB"/>
              </w:rPr>
              <w:t>not longer</w:t>
            </w:r>
            <w:proofErr w:type="spellEnd"/>
            <w:r>
              <w:rPr>
                <w:sz w:val="20"/>
                <w:szCs w:val="20"/>
                <w:lang w:val="en-GB"/>
              </w:rPr>
              <w:t xml:space="preserve"> </w:t>
            </w:r>
            <w:proofErr w:type="spellStart"/>
            <w:r>
              <w:rPr>
                <w:sz w:val="20"/>
                <w:szCs w:val="20"/>
                <w:lang w:val="en-GB"/>
              </w:rPr>
              <w:t>that</w:t>
            </w:r>
            <w:proofErr w:type="spellEnd"/>
            <w:r>
              <w:rPr>
                <w:sz w:val="20"/>
                <w:szCs w:val="20"/>
                <w:lang w:val="en-GB"/>
              </w:rPr>
              <w:t xml:space="preserve"> 2 pages of standardized manuscript) </w:t>
            </w:r>
          </w:p>
          <w:p w14:paraId="35E3DF7F" w14:textId="376FF788" w:rsidR="006230F6" w:rsidRPr="00444238" w:rsidRDefault="006230F6" w:rsidP="0005450D">
            <w:pPr>
              <w:numPr>
                <w:ilvl w:val="0"/>
                <w:numId w:val="3"/>
              </w:numPr>
              <w:rPr>
                <w:sz w:val="20"/>
                <w:szCs w:val="20"/>
                <w:lang w:val="en-GB"/>
              </w:rPr>
            </w:pPr>
            <w:r w:rsidRPr="00524A22">
              <w:rPr>
                <w:sz w:val="20"/>
                <w:szCs w:val="20"/>
                <w:lang w:val="en-GB"/>
              </w:rPr>
              <w:t>Consent to the processing of personal data as follows: 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tc>
      </w:tr>
    </w:tbl>
    <w:p w14:paraId="1A6D0284" w14:textId="77777777" w:rsidR="006230F6" w:rsidRPr="00524A22" w:rsidRDefault="006230F6" w:rsidP="006230F6">
      <w:pPr>
        <w:rPr>
          <w:lang w:val="en-GB"/>
        </w:rPr>
      </w:pPr>
    </w:p>
    <w:p w14:paraId="63064B4F" w14:textId="77777777" w:rsidR="006230F6" w:rsidRPr="00524A22"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1312" behindDoc="1" locked="0" layoutInCell="1" allowOverlap="1" wp14:anchorId="6BAEEED0" wp14:editId="310CA2E4">
                <wp:simplePos x="0" y="0"/>
                <wp:positionH relativeFrom="column">
                  <wp:posOffset>14605</wp:posOffset>
                </wp:positionH>
                <wp:positionV relativeFrom="paragraph">
                  <wp:posOffset>184186</wp:posOffset>
                </wp:positionV>
                <wp:extent cx="4934309" cy="274531"/>
                <wp:effectExtent l="0" t="0" r="0" b="0"/>
                <wp:wrapNone/>
                <wp:docPr id="342459347" name="Prostokąt 1"/>
                <wp:cNvGraphicFramePr/>
                <a:graphic xmlns:a="http://schemas.openxmlformats.org/drawingml/2006/main">
                  <a:graphicData uri="http://schemas.microsoft.com/office/word/2010/wordprocessingShape">
                    <wps:wsp>
                      <wps:cNvSpPr/>
                      <wps:spPr>
                        <a:xfrm>
                          <a:off x="0" y="0"/>
                          <a:ext cx="4934309" cy="274531"/>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CC6A3" id="Prostokąt 1" o:spid="_x0000_s1026" style="position:absolute;margin-left:1.15pt;margin-top:14.5pt;width:388.55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" fillcolor="#002d69" stroked="f" strokeweight="1pt"/>
            </w:pict>
          </mc:Fallback>
        </mc:AlternateContent>
      </w:r>
    </w:p>
    <w:p w14:paraId="0383FFE0" w14:textId="77777777" w:rsidR="006230F6" w:rsidRPr="00C95443" w:rsidRDefault="006230F6" w:rsidP="006230F6">
      <w:pPr>
        <w:ind w:firstLine="142"/>
        <w:rPr>
          <w:b/>
          <w:bCs/>
          <w:color w:val="FFFFFF" w:themeColor="background1"/>
          <w:lang w:val="en-GB"/>
        </w:rPr>
      </w:pPr>
      <w:r w:rsidRPr="00C95443">
        <w:rPr>
          <w:b/>
          <w:bCs/>
          <w:color w:val="FFFFFF" w:themeColor="background1"/>
          <w:lang w:val="en-GB"/>
        </w:rPr>
        <w:t>Conditions of the competition determined by the competition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3A512A" w14:paraId="2BA88255" w14:textId="77777777" w:rsidTr="0005450D">
        <w:tc>
          <w:tcPr>
            <w:tcW w:w="3575" w:type="dxa"/>
            <w:tcBorders>
              <w:right w:val="single" w:sz="6" w:space="0" w:color="BFBFBF" w:themeColor="background1" w:themeShade="BF"/>
            </w:tcBorders>
            <w:vAlign w:val="center"/>
          </w:tcPr>
          <w:p w14:paraId="79FBF69C" w14:textId="77777777" w:rsidR="006230F6" w:rsidRPr="00BD39E1" w:rsidRDefault="006230F6" w:rsidP="0005450D">
            <w:pPr>
              <w:pStyle w:val="ListParagraph"/>
              <w:numPr>
                <w:ilvl w:val="0"/>
                <w:numId w:val="8"/>
              </w:numPr>
              <w:rPr>
                <w:sz w:val="20"/>
                <w:szCs w:val="20"/>
                <w:lang w:val="en-GB"/>
              </w:rPr>
            </w:pPr>
            <w:r w:rsidRPr="00BD39E1">
              <w:rPr>
                <w:b/>
                <w:bCs/>
                <w:sz w:val="20"/>
                <w:szCs w:val="20"/>
                <w:lang w:val="en-GB"/>
              </w:rPr>
              <w:t xml:space="preserve">Determination of qualifications </w:t>
            </w:r>
            <w:r w:rsidRPr="00BD39E1">
              <w:rPr>
                <w:b/>
                <w:bCs/>
                <w:sz w:val="20"/>
                <w:szCs w:val="20"/>
                <w:lang w:val="en-GB"/>
              </w:rPr>
              <w:br/>
            </w:r>
            <w:r w:rsidRPr="00BD39E1">
              <w:rPr>
                <w:i/>
                <w:iCs/>
                <w:sz w:val="20"/>
                <w:szCs w:val="20"/>
                <w:lang w:val="en-GB"/>
              </w:rPr>
              <w:t>(researcher profile)</w:t>
            </w:r>
            <w:r w:rsidRPr="00BD39E1">
              <w:rPr>
                <w:sz w:val="20"/>
                <w:szCs w:val="20"/>
                <w:lang w:val="en-GB"/>
              </w:rPr>
              <w:t xml:space="preserve"> </w:t>
            </w:r>
            <w:r w:rsidRPr="00BD39E1">
              <w:rPr>
                <w:sz w:val="20"/>
                <w:szCs w:val="20"/>
                <w:lang w:val="en-GB"/>
              </w:rPr>
              <w:br/>
              <w:t xml:space="preserve">according to the </w:t>
            </w:r>
            <w:proofErr w:type="spellStart"/>
            <w:r w:rsidRPr="00BD39E1">
              <w:rPr>
                <w:sz w:val="20"/>
                <w:szCs w:val="20"/>
                <w:lang w:val="en-GB"/>
              </w:rPr>
              <w:t>Euraxess</w:t>
            </w:r>
            <w:proofErr w:type="spellEnd"/>
            <w:r w:rsidRPr="00BD39E1">
              <w:rPr>
                <w:sz w:val="20"/>
                <w:szCs w:val="20"/>
                <w:lang w:val="en-GB"/>
              </w:rPr>
              <w:t xml:space="preserve"> guidelines</w:t>
            </w:r>
          </w:p>
        </w:tc>
        <w:tc>
          <w:tcPr>
            <w:tcW w:w="5103" w:type="dxa"/>
            <w:tcBorders>
              <w:left w:val="single" w:sz="6" w:space="0" w:color="BFBFBF" w:themeColor="background1" w:themeShade="BF"/>
            </w:tcBorders>
            <w:vAlign w:val="center"/>
          </w:tcPr>
          <w:p w14:paraId="5230AE64" w14:textId="77777777" w:rsidR="006230F6" w:rsidRPr="00BD39E1" w:rsidRDefault="006D0476" w:rsidP="0005450D">
            <w:pPr>
              <w:ind w:left="645" w:hanging="645"/>
              <w:rPr>
                <w:sz w:val="20"/>
                <w:szCs w:val="20"/>
                <w:lang w:val="en-GB"/>
              </w:rPr>
            </w:pPr>
            <w:sdt>
              <w:sdtPr>
                <w:rPr>
                  <w:sz w:val="20"/>
                  <w:szCs w:val="20"/>
                  <w:lang w:val="en-GB"/>
                </w:rPr>
                <w:id w:val="-1253112214"/>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R1</w:t>
            </w:r>
            <w:r w:rsidR="006230F6" w:rsidRPr="00BD39E1">
              <w:rPr>
                <w:sz w:val="20"/>
                <w:szCs w:val="20"/>
                <w:lang w:val="en-GB"/>
              </w:rPr>
              <w:t xml:space="preserve"> First Stage Researcher </w:t>
            </w:r>
            <w:r w:rsidR="006230F6">
              <w:rPr>
                <w:sz w:val="20"/>
                <w:szCs w:val="20"/>
                <w:lang w:val="en-GB"/>
              </w:rPr>
              <w:br/>
            </w:r>
            <w:r w:rsidR="006230F6" w:rsidRPr="00BD39E1">
              <w:rPr>
                <w:sz w:val="20"/>
                <w:szCs w:val="20"/>
                <w:lang w:val="en-GB"/>
              </w:rPr>
              <w:t>(up to the point of PhD)</w:t>
            </w:r>
          </w:p>
          <w:p w14:paraId="309F0593" w14:textId="3C0F75FE" w:rsidR="006230F6" w:rsidRDefault="006D0476" w:rsidP="0005450D">
            <w:pPr>
              <w:ind w:left="645" w:hanging="645"/>
              <w:rPr>
                <w:sz w:val="20"/>
                <w:szCs w:val="20"/>
                <w:lang w:val="en-GB"/>
              </w:rPr>
            </w:pPr>
            <w:sdt>
              <w:sdtPr>
                <w:rPr>
                  <w:sz w:val="20"/>
                  <w:szCs w:val="20"/>
                  <w:lang w:val="en-GB"/>
                </w:rPr>
                <w:id w:val="2097124363"/>
                <w14:checkbox>
                  <w14:checked w14:val="1"/>
                  <w14:checkedState w14:val="2612" w14:font="MS Gothic"/>
                  <w14:uncheckedState w14:val="2610" w14:font="MS Gothic"/>
                </w14:checkbox>
              </w:sdtPr>
              <w:sdtEndPr/>
              <w:sdtContent>
                <w:r w:rsidR="003A512A">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R2</w:t>
            </w:r>
            <w:r w:rsidR="006230F6" w:rsidRPr="00BD39E1">
              <w:rPr>
                <w:sz w:val="20"/>
                <w:szCs w:val="20"/>
                <w:lang w:val="en-GB"/>
              </w:rPr>
              <w:t xml:space="preserve"> Recognised Researcher (PhD holders or equivalent who are not yet fully independent) </w:t>
            </w:r>
          </w:p>
          <w:p w14:paraId="5FA5AAAC" w14:textId="77777777" w:rsidR="006230F6" w:rsidRPr="00BD39E1" w:rsidRDefault="006D0476" w:rsidP="0005450D">
            <w:pPr>
              <w:ind w:left="645" w:hanging="645"/>
              <w:rPr>
                <w:sz w:val="20"/>
                <w:szCs w:val="20"/>
                <w:lang w:val="en-GB"/>
              </w:rPr>
            </w:pPr>
            <w:sdt>
              <w:sdtPr>
                <w:rPr>
                  <w:sz w:val="20"/>
                  <w:szCs w:val="20"/>
                  <w:lang w:val="en-GB"/>
                </w:rPr>
                <w:id w:val="344756766"/>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R3</w:t>
            </w:r>
            <w:r w:rsidR="006230F6" w:rsidRPr="00BD39E1">
              <w:rPr>
                <w:sz w:val="20"/>
                <w:szCs w:val="20"/>
                <w:lang w:val="en-GB"/>
              </w:rPr>
              <w:t xml:space="preserve"> Established Researcher (researchers who have developed a level of independence)</w:t>
            </w:r>
          </w:p>
          <w:p w14:paraId="73FF7E98" w14:textId="173200B5" w:rsidR="006230F6" w:rsidRPr="00BD39E1" w:rsidRDefault="006D0476" w:rsidP="00FA122F">
            <w:pPr>
              <w:ind w:left="645" w:hanging="645"/>
              <w:rPr>
                <w:sz w:val="20"/>
                <w:szCs w:val="20"/>
                <w:lang w:val="en-GB"/>
              </w:rPr>
            </w:pPr>
            <w:sdt>
              <w:sdtPr>
                <w:rPr>
                  <w:sz w:val="20"/>
                  <w:szCs w:val="20"/>
                  <w:lang w:val="en-GB"/>
                </w:rPr>
                <w:id w:val="1324315298"/>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R4</w:t>
            </w:r>
            <w:r w:rsidR="006230F6" w:rsidRPr="00BD39E1">
              <w:rPr>
                <w:sz w:val="20"/>
                <w:szCs w:val="20"/>
                <w:lang w:val="en-GB"/>
              </w:rPr>
              <w:t xml:space="preserve"> Leading Researcher (researchers leading their research area or field) </w:t>
            </w:r>
          </w:p>
        </w:tc>
      </w:tr>
      <w:tr w:rsidR="006230F6" w:rsidRPr="003A512A" w14:paraId="05206AB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7A9CCD1E" w14:textId="77777777" w:rsidR="006230F6" w:rsidRPr="004C5864" w:rsidRDefault="006230F6" w:rsidP="0005450D">
            <w:pPr>
              <w:pStyle w:val="ListParagraph"/>
              <w:numPr>
                <w:ilvl w:val="0"/>
                <w:numId w:val="8"/>
              </w:numPr>
              <w:rPr>
                <w:b/>
                <w:bCs/>
                <w:sz w:val="20"/>
                <w:szCs w:val="20"/>
                <w:lang w:val="en-GB"/>
              </w:rPr>
            </w:pPr>
            <w:r w:rsidRPr="00184EC5">
              <w:rPr>
                <w:b/>
                <w:bCs/>
                <w:sz w:val="20"/>
                <w:szCs w:val="20"/>
                <w:lang w:val="en-GB"/>
              </w:rPr>
              <w:t>Job offer description</w:t>
            </w:r>
            <w:r w:rsidRPr="004C5864">
              <w:rPr>
                <w:b/>
                <w:bCs/>
                <w:sz w:val="20"/>
                <w:szCs w:val="20"/>
                <w:lang w:val="en-GB"/>
              </w:rPr>
              <w:t xml:space="preserve"> </w:t>
            </w:r>
          </w:p>
        </w:tc>
        <w:tc>
          <w:tcPr>
            <w:tcW w:w="5103" w:type="dxa"/>
            <w:tcBorders>
              <w:left w:val="single" w:sz="6" w:space="0" w:color="BFBFBF" w:themeColor="background1" w:themeShade="BF"/>
            </w:tcBorders>
            <w:shd w:val="clear" w:color="auto" w:fill="F2F2F2" w:themeFill="background1" w:themeFillShade="F2"/>
            <w:vAlign w:val="center"/>
          </w:tcPr>
          <w:p w14:paraId="6C75FAB9" w14:textId="14AFDEFE" w:rsidR="006230F6" w:rsidRPr="00FA122F" w:rsidRDefault="00EA6345" w:rsidP="0005450D">
            <w:pPr>
              <w:rPr>
                <w:sz w:val="20"/>
                <w:szCs w:val="20"/>
                <w:lang w:val="en-GB"/>
              </w:rPr>
            </w:pPr>
            <w:r>
              <w:rPr>
                <w:sz w:val="20"/>
                <w:szCs w:val="20"/>
                <w:lang w:val="en-GB"/>
              </w:rPr>
              <w:t>We offer employment at the position of assistant professor, in the research and teaching track at the Institute of Art History, Adam Mickiewicz University, at the Department of Contemporary Art. The work at this position will require research in the field of modern and contemporary art and teaching courses in art history at the level of B.A. and M.A. programmes. Other duties will include organization-related activities fo</w:t>
            </w:r>
            <w:r w:rsidR="00B62643">
              <w:rPr>
                <w:sz w:val="20"/>
                <w:szCs w:val="20"/>
                <w:lang w:val="en-GB"/>
              </w:rPr>
              <w:t xml:space="preserve">r the Institute of Art History and the Faculty of Art Studies. </w:t>
            </w:r>
          </w:p>
        </w:tc>
      </w:tr>
      <w:tr w:rsidR="006230F6" w:rsidRPr="003A512A" w14:paraId="2F53ECAD" w14:textId="77777777" w:rsidTr="0005450D">
        <w:tc>
          <w:tcPr>
            <w:tcW w:w="3575" w:type="dxa"/>
            <w:tcBorders>
              <w:right w:val="single" w:sz="6" w:space="0" w:color="BFBFBF" w:themeColor="background1" w:themeShade="BF"/>
            </w:tcBorders>
            <w:vAlign w:val="center"/>
          </w:tcPr>
          <w:p w14:paraId="47ABC547" w14:textId="77777777" w:rsidR="006230F6" w:rsidRPr="004C5864" w:rsidRDefault="006230F6" w:rsidP="0005450D">
            <w:pPr>
              <w:pStyle w:val="ListParagraph"/>
              <w:numPr>
                <w:ilvl w:val="0"/>
                <w:numId w:val="8"/>
              </w:numPr>
              <w:rPr>
                <w:sz w:val="20"/>
                <w:szCs w:val="20"/>
                <w:lang w:val="en-GB"/>
              </w:rPr>
            </w:pPr>
            <w:proofErr w:type="spellStart"/>
            <w:r w:rsidRPr="00184EC5">
              <w:rPr>
                <w:b/>
                <w:bCs/>
                <w:sz w:val="20"/>
                <w:szCs w:val="20"/>
                <w:lang w:val="en-GB"/>
              </w:rPr>
              <w:t>Requirments</w:t>
            </w:r>
            <w:proofErr w:type="spellEnd"/>
            <w:r w:rsidRPr="00184EC5">
              <w:rPr>
                <w:b/>
                <w:bCs/>
                <w:sz w:val="20"/>
                <w:szCs w:val="20"/>
                <w:lang w:val="en-GB"/>
              </w:rPr>
              <w:t xml:space="preserve"> </w:t>
            </w:r>
            <w:r>
              <w:rPr>
                <w:b/>
                <w:bCs/>
                <w:sz w:val="20"/>
                <w:szCs w:val="20"/>
                <w:lang w:val="en-GB"/>
              </w:rPr>
              <w:br/>
            </w:r>
            <w:r w:rsidRPr="00184EC5">
              <w:rPr>
                <w:b/>
                <w:bCs/>
                <w:sz w:val="20"/>
                <w:szCs w:val="20"/>
                <w:lang w:val="en-GB"/>
              </w:rPr>
              <w:t>and qualifications</w:t>
            </w:r>
          </w:p>
        </w:tc>
        <w:tc>
          <w:tcPr>
            <w:tcW w:w="5103" w:type="dxa"/>
            <w:tcBorders>
              <w:left w:val="single" w:sz="6" w:space="0" w:color="BFBFBF" w:themeColor="background1" w:themeShade="BF"/>
            </w:tcBorders>
            <w:vAlign w:val="center"/>
          </w:tcPr>
          <w:p w14:paraId="23BC0EDC" w14:textId="2CD7F27E" w:rsidR="006230F6" w:rsidRDefault="006230F6" w:rsidP="0005450D">
            <w:pPr>
              <w:rPr>
                <w:sz w:val="20"/>
                <w:szCs w:val="20"/>
                <w:lang w:val="en-GB"/>
              </w:rPr>
            </w:pPr>
            <w:r w:rsidRPr="00184EC5">
              <w:rPr>
                <w:sz w:val="20"/>
                <w:szCs w:val="20"/>
                <w:lang w:val="en-GB"/>
              </w:rPr>
              <w:t>The competition is open to individuals who meet the requirements specified in Article 113 of the Law on Higher Education and Science of 20 July 2018 (Journal of Laws of 2024, item 1571, Article 113 as amended) and who meet the following requirements:</w:t>
            </w:r>
          </w:p>
          <w:p w14:paraId="0092CE24" w14:textId="77777777" w:rsidR="006230F6" w:rsidRPr="00184EC5" w:rsidRDefault="006230F6" w:rsidP="0005450D">
            <w:pPr>
              <w:rPr>
                <w:sz w:val="20"/>
                <w:szCs w:val="20"/>
                <w:lang w:val="en-GB"/>
              </w:rPr>
            </w:pPr>
          </w:p>
          <w:p w14:paraId="1AFAE1BE" w14:textId="0C78EFB4" w:rsidR="006230F6" w:rsidRPr="006230F6" w:rsidRDefault="006230F6" w:rsidP="0005450D">
            <w:pPr>
              <w:rPr>
                <w:sz w:val="20"/>
                <w:szCs w:val="20"/>
                <w:lang w:val="en-GB"/>
              </w:rPr>
            </w:pPr>
            <w:r w:rsidRPr="006230F6">
              <w:rPr>
                <w:sz w:val="20"/>
                <w:szCs w:val="20"/>
                <w:lang w:val="en-GB"/>
              </w:rPr>
              <w:t>1.</w:t>
            </w:r>
            <w:r w:rsidR="006F5AD0">
              <w:rPr>
                <w:sz w:val="20"/>
                <w:szCs w:val="20"/>
                <w:lang w:val="en-GB"/>
              </w:rPr>
              <w:t xml:space="preserve"> PhD degree in the Humanities, field of art history or related disciplines within the Humanities.</w:t>
            </w:r>
          </w:p>
          <w:p w14:paraId="25B30560" w14:textId="12D69982" w:rsidR="006230F6" w:rsidRPr="006230F6" w:rsidRDefault="006230F6" w:rsidP="0005450D">
            <w:pPr>
              <w:rPr>
                <w:sz w:val="20"/>
                <w:szCs w:val="20"/>
                <w:lang w:val="en-GB"/>
              </w:rPr>
            </w:pPr>
            <w:r w:rsidRPr="006230F6">
              <w:rPr>
                <w:sz w:val="20"/>
                <w:szCs w:val="20"/>
                <w:lang w:val="en-GB"/>
              </w:rPr>
              <w:t>2.</w:t>
            </w:r>
            <w:r w:rsidR="006F5AD0">
              <w:rPr>
                <w:sz w:val="20"/>
                <w:szCs w:val="20"/>
                <w:lang w:val="en-GB"/>
              </w:rPr>
              <w:t xml:space="preserve"> Research specialization in modern art history after 1945 and contemporary art, with special focus on recent art. </w:t>
            </w:r>
          </w:p>
          <w:p w14:paraId="076DCE34" w14:textId="6D99447C" w:rsidR="006230F6" w:rsidRDefault="006230F6" w:rsidP="0005450D">
            <w:pPr>
              <w:rPr>
                <w:sz w:val="20"/>
                <w:szCs w:val="20"/>
                <w:lang w:val="en-GB"/>
              </w:rPr>
            </w:pPr>
            <w:r w:rsidRPr="006230F6">
              <w:rPr>
                <w:sz w:val="20"/>
                <w:szCs w:val="20"/>
                <w:lang w:val="en-GB"/>
              </w:rPr>
              <w:t>3.</w:t>
            </w:r>
            <w:r w:rsidR="006F5AD0">
              <w:rPr>
                <w:sz w:val="20"/>
                <w:szCs w:val="20"/>
                <w:lang w:val="en-GB"/>
              </w:rPr>
              <w:t xml:space="preserve"> The knowledge and </w:t>
            </w:r>
            <w:r w:rsidR="00DA1044">
              <w:rPr>
                <w:sz w:val="20"/>
                <w:szCs w:val="20"/>
                <w:lang w:val="en-GB"/>
              </w:rPr>
              <w:t>application</w:t>
            </w:r>
            <w:r w:rsidR="006F5AD0">
              <w:rPr>
                <w:sz w:val="20"/>
                <w:szCs w:val="20"/>
                <w:lang w:val="en-GB"/>
              </w:rPr>
              <w:t xml:space="preserve"> in their research and teaching of contemporary </w:t>
            </w:r>
            <w:r w:rsidR="00DA1044">
              <w:rPr>
                <w:sz w:val="20"/>
                <w:szCs w:val="20"/>
                <w:lang w:val="en-GB"/>
              </w:rPr>
              <w:t>theoretical</w:t>
            </w:r>
            <w:r w:rsidR="006F5AD0">
              <w:rPr>
                <w:sz w:val="20"/>
                <w:szCs w:val="20"/>
                <w:lang w:val="en-GB"/>
              </w:rPr>
              <w:t xml:space="preserve"> currents and perspectives. </w:t>
            </w:r>
          </w:p>
          <w:p w14:paraId="37B4D4C9" w14:textId="635B8CE8" w:rsidR="006F5AD0" w:rsidRPr="001B3DE0" w:rsidRDefault="006F5AD0" w:rsidP="0005450D">
            <w:pPr>
              <w:rPr>
                <w:sz w:val="20"/>
                <w:szCs w:val="20"/>
                <w:lang w:val="en-GB"/>
              </w:rPr>
            </w:pPr>
            <w:r>
              <w:rPr>
                <w:sz w:val="20"/>
                <w:szCs w:val="20"/>
                <w:lang w:val="en-GB"/>
              </w:rPr>
              <w:t xml:space="preserve">4. Research activity, particularly international, and research achievements confirmed by publications. </w:t>
            </w:r>
          </w:p>
        </w:tc>
      </w:tr>
      <w:tr w:rsidR="006230F6" w:rsidRPr="00A40B51" w14:paraId="514D6019" w14:textId="77777777" w:rsidTr="001B3DE0">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41AB7187" w14:textId="77777777" w:rsidR="006230F6" w:rsidRPr="004C5864" w:rsidRDefault="006230F6" w:rsidP="0005450D">
            <w:pPr>
              <w:pStyle w:val="ListParagraph"/>
              <w:numPr>
                <w:ilvl w:val="0"/>
                <w:numId w:val="8"/>
              </w:numPr>
              <w:rPr>
                <w:sz w:val="20"/>
                <w:szCs w:val="20"/>
              </w:rPr>
            </w:pPr>
            <w:proofErr w:type="spellStart"/>
            <w:r>
              <w:rPr>
                <w:b/>
                <w:bCs/>
                <w:sz w:val="20"/>
                <w:szCs w:val="20"/>
              </w:rPr>
              <w:t>R</w:t>
            </w:r>
            <w:r w:rsidRPr="00184EC5">
              <w:rPr>
                <w:b/>
                <w:bCs/>
                <w:sz w:val="20"/>
                <w:szCs w:val="20"/>
              </w:rPr>
              <w:t>equired</w:t>
            </w:r>
            <w:proofErr w:type="spellEnd"/>
            <w:r w:rsidRPr="00184EC5">
              <w:rPr>
                <w:b/>
                <w:bCs/>
                <w:sz w:val="20"/>
                <w:szCs w:val="20"/>
              </w:rPr>
              <w:t xml:space="preserve"> </w:t>
            </w:r>
            <w:proofErr w:type="spellStart"/>
            <w:r w:rsidRPr="00184EC5">
              <w:rPr>
                <w:b/>
                <w:bCs/>
                <w:sz w:val="20"/>
                <w:szCs w:val="20"/>
              </w:rPr>
              <w:t>languages</w:t>
            </w:r>
            <w:proofErr w:type="spellEnd"/>
            <w:r w:rsidRPr="004C5864">
              <w:rPr>
                <w:sz w:val="20"/>
                <w:szCs w:val="20"/>
              </w:rPr>
              <w:t xml:space="preserve"> </w:t>
            </w:r>
            <w:r w:rsidRPr="004C5864">
              <w:rPr>
                <w:sz w:val="20"/>
                <w:szCs w:val="20"/>
              </w:rPr>
              <w:br/>
            </w:r>
          </w:p>
        </w:tc>
        <w:tc>
          <w:tcPr>
            <w:tcW w:w="5103" w:type="dxa"/>
            <w:tcBorders>
              <w:left w:val="single" w:sz="6" w:space="0" w:color="BFBFBF" w:themeColor="background1" w:themeShade="BF"/>
            </w:tcBorders>
            <w:shd w:val="clear" w:color="auto" w:fill="F2F2F2" w:themeFill="background1" w:themeFillShade="F2"/>
            <w:tcMar>
              <w:bottom w:w="170" w:type="dxa"/>
            </w:tcMar>
            <w:vAlign w:val="center"/>
          </w:tcPr>
          <w:p w14:paraId="692F2939" w14:textId="379EE72A" w:rsidR="006230F6" w:rsidRPr="00D22457" w:rsidRDefault="006230F6" w:rsidP="0005450D">
            <w:pPr>
              <w:rPr>
                <w:sz w:val="20"/>
                <w:szCs w:val="20"/>
              </w:rPr>
            </w:pPr>
            <w:r w:rsidRPr="00184EC5">
              <w:rPr>
                <w:sz w:val="20"/>
                <w:szCs w:val="20"/>
              </w:rPr>
              <w:t>Language:</w:t>
            </w:r>
            <w:r w:rsidR="006F5AD0">
              <w:rPr>
                <w:sz w:val="20"/>
                <w:szCs w:val="20"/>
              </w:rPr>
              <w:t xml:space="preserve"> </w:t>
            </w:r>
            <w:proofErr w:type="spellStart"/>
            <w:r w:rsidR="006F5AD0">
              <w:rPr>
                <w:sz w:val="20"/>
                <w:szCs w:val="20"/>
              </w:rPr>
              <w:t>Polish</w:t>
            </w:r>
            <w:proofErr w:type="spellEnd"/>
            <w:r w:rsidR="006F5AD0">
              <w:rPr>
                <w:sz w:val="20"/>
                <w:szCs w:val="20"/>
              </w:rPr>
              <w:t xml:space="preserve"> and English</w:t>
            </w:r>
          </w:p>
        </w:tc>
      </w:tr>
      <w:tr w:rsidR="006230F6" w:rsidRPr="003A512A" w14:paraId="5D43585E" w14:textId="77777777" w:rsidTr="0005450D">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06C8A9B" w14:textId="77777777" w:rsidR="006230F6" w:rsidRPr="00A73C95" w:rsidRDefault="006230F6" w:rsidP="0005450D">
            <w:pPr>
              <w:rPr>
                <w:sz w:val="20"/>
                <w:szCs w:val="20"/>
              </w:rPr>
            </w:pPr>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7F0E28E2" w14:textId="56D8516C" w:rsidR="006230F6" w:rsidRPr="00184EC5" w:rsidRDefault="006230F6" w:rsidP="0005450D">
            <w:pPr>
              <w:rPr>
                <w:sz w:val="20"/>
                <w:szCs w:val="20"/>
                <w:lang w:val="en-GB"/>
              </w:rPr>
            </w:pPr>
            <w:r w:rsidRPr="00184EC5">
              <w:rPr>
                <w:sz w:val="20"/>
                <w:szCs w:val="20"/>
                <w:lang w:val="en-GB"/>
              </w:rPr>
              <w:t>Level:</w:t>
            </w:r>
            <w:r w:rsidR="006F5AD0">
              <w:rPr>
                <w:sz w:val="20"/>
                <w:szCs w:val="20"/>
                <w:lang w:val="en-GB"/>
              </w:rPr>
              <w:t xml:space="preserve"> fluency in Polish and English in speaking and writing</w:t>
            </w:r>
          </w:p>
        </w:tc>
      </w:tr>
      <w:tr w:rsidR="006230F6" w:rsidRPr="003A512A" w14:paraId="53894F4C" w14:textId="77777777" w:rsidTr="0005450D">
        <w:tc>
          <w:tcPr>
            <w:tcW w:w="3575" w:type="dxa"/>
            <w:tcBorders>
              <w:right w:val="single" w:sz="6" w:space="0" w:color="BFBFBF" w:themeColor="background1" w:themeShade="BF"/>
            </w:tcBorders>
            <w:vAlign w:val="center"/>
          </w:tcPr>
          <w:p w14:paraId="7BA1E822" w14:textId="77777777" w:rsidR="006230F6" w:rsidRPr="00C82BCD" w:rsidRDefault="006230F6" w:rsidP="0005450D">
            <w:pPr>
              <w:pStyle w:val="ListParagraph"/>
              <w:numPr>
                <w:ilvl w:val="0"/>
                <w:numId w:val="8"/>
              </w:numPr>
              <w:rPr>
                <w:sz w:val="20"/>
                <w:szCs w:val="20"/>
                <w:lang w:val="en-GB"/>
              </w:rPr>
            </w:pPr>
            <w:r w:rsidRPr="00C82BCD">
              <w:rPr>
                <w:b/>
                <w:bCs/>
                <w:sz w:val="20"/>
                <w:szCs w:val="20"/>
                <w:lang w:val="en-GB"/>
              </w:rPr>
              <w:t xml:space="preserve">Required research, teaching </w:t>
            </w:r>
            <w:r>
              <w:rPr>
                <w:b/>
                <w:bCs/>
                <w:sz w:val="20"/>
                <w:szCs w:val="20"/>
                <w:lang w:val="en-GB"/>
              </w:rPr>
              <w:br/>
            </w:r>
            <w:r w:rsidRPr="00C82BCD">
              <w:rPr>
                <w:b/>
                <w:bCs/>
                <w:sz w:val="20"/>
                <w:szCs w:val="20"/>
                <w:lang w:val="en-GB"/>
              </w:rPr>
              <w:t>or mixed experience</w:t>
            </w:r>
          </w:p>
        </w:tc>
        <w:tc>
          <w:tcPr>
            <w:tcW w:w="5103" w:type="dxa"/>
            <w:tcBorders>
              <w:left w:val="single" w:sz="6" w:space="0" w:color="BFBFBF" w:themeColor="background1" w:themeShade="BF"/>
            </w:tcBorders>
            <w:vAlign w:val="center"/>
          </w:tcPr>
          <w:p w14:paraId="7AA569F3" w14:textId="77777777" w:rsidR="006230F6" w:rsidRDefault="006F5AD0" w:rsidP="006F5AD0">
            <w:pPr>
              <w:pStyle w:val="ListParagraph"/>
              <w:numPr>
                <w:ilvl w:val="0"/>
                <w:numId w:val="9"/>
              </w:numPr>
              <w:rPr>
                <w:sz w:val="20"/>
                <w:szCs w:val="20"/>
                <w:lang w:val="en-GB"/>
              </w:rPr>
            </w:pPr>
            <w:r>
              <w:rPr>
                <w:sz w:val="20"/>
                <w:szCs w:val="20"/>
                <w:lang w:val="en-GB"/>
              </w:rPr>
              <w:t>Research experience in the field of modern and contemporary art</w:t>
            </w:r>
          </w:p>
          <w:p w14:paraId="0D536654" w14:textId="3BE3DC3E" w:rsidR="006F5AD0" w:rsidRPr="006F5AD0" w:rsidRDefault="006F5AD0" w:rsidP="006F5AD0">
            <w:pPr>
              <w:pStyle w:val="ListParagraph"/>
              <w:numPr>
                <w:ilvl w:val="0"/>
                <w:numId w:val="9"/>
              </w:numPr>
              <w:rPr>
                <w:sz w:val="20"/>
                <w:szCs w:val="20"/>
                <w:lang w:val="en-GB"/>
              </w:rPr>
            </w:pPr>
            <w:r>
              <w:rPr>
                <w:sz w:val="20"/>
                <w:szCs w:val="20"/>
                <w:lang w:val="en-GB"/>
              </w:rPr>
              <w:t>Teaching experience at</w:t>
            </w:r>
            <w:r w:rsidR="00DA1044">
              <w:rPr>
                <w:sz w:val="20"/>
                <w:szCs w:val="20"/>
                <w:lang w:val="en-GB"/>
              </w:rPr>
              <w:t xml:space="preserve"> an</w:t>
            </w:r>
            <w:r>
              <w:rPr>
                <w:sz w:val="20"/>
                <w:szCs w:val="20"/>
                <w:lang w:val="en-GB"/>
              </w:rPr>
              <w:t xml:space="preserve"> academic level, adequate to the stage of professional career</w:t>
            </w:r>
          </w:p>
        </w:tc>
      </w:tr>
      <w:tr w:rsidR="006230F6" w:rsidRPr="00083FC5" w14:paraId="6CE623F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5B40BF2" w14:textId="77777777" w:rsidR="006230F6" w:rsidRPr="00AA7535" w:rsidRDefault="006230F6" w:rsidP="0005450D">
            <w:pPr>
              <w:pStyle w:val="ListParagraph"/>
              <w:numPr>
                <w:ilvl w:val="0"/>
                <w:numId w:val="8"/>
              </w:numPr>
              <w:rPr>
                <w:sz w:val="20"/>
                <w:szCs w:val="20"/>
              </w:rPr>
            </w:pPr>
            <w:proofErr w:type="spellStart"/>
            <w:r w:rsidRPr="00083FC5">
              <w:rPr>
                <w:b/>
                <w:bCs/>
                <w:sz w:val="20"/>
                <w:szCs w:val="20"/>
              </w:rPr>
              <w:t>Benefits</w:t>
            </w:r>
            <w:proofErr w:type="spellEnd"/>
          </w:p>
          <w:p w14:paraId="773B2DFC" w14:textId="77777777" w:rsidR="006230F6" w:rsidRPr="004C5864" w:rsidRDefault="006230F6" w:rsidP="0005450D">
            <w:pPr>
              <w:pStyle w:val="ListParagraph"/>
              <w:ind w:left="397"/>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34600C0B"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an atmosphere of respect and cooperation</w:t>
            </w:r>
          </w:p>
          <w:p w14:paraId="63BAC04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supporting</w:t>
            </w:r>
            <w:proofErr w:type="spellEnd"/>
            <w:r w:rsidRPr="00083FC5">
              <w:rPr>
                <w:sz w:val="20"/>
                <w:szCs w:val="20"/>
              </w:rPr>
              <w:t xml:space="preserve"> </w:t>
            </w:r>
            <w:proofErr w:type="spellStart"/>
            <w:r w:rsidRPr="00083FC5">
              <w:rPr>
                <w:sz w:val="20"/>
                <w:szCs w:val="20"/>
              </w:rPr>
              <w:t>employees</w:t>
            </w:r>
            <w:proofErr w:type="spellEnd"/>
            <w:r w:rsidRPr="00083FC5">
              <w:rPr>
                <w:sz w:val="20"/>
                <w:szCs w:val="20"/>
              </w:rPr>
              <w:t xml:space="preserve"> with </w:t>
            </w:r>
            <w:proofErr w:type="spellStart"/>
            <w:r w:rsidRPr="00083FC5">
              <w:rPr>
                <w:sz w:val="20"/>
                <w:szCs w:val="20"/>
              </w:rPr>
              <w:t>disabilities</w:t>
            </w:r>
            <w:proofErr w:type="spellEnd"/>
          </w:p>
          <w:p w14:paraId="0E6EA20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flexible</w:t>
            </w:r>
            <w:proofErr w:type="spellEnd"/>
            <w:r w:rsidRPr="00083FC5">
              <w:rPr>
                <w:sz w:val="20"/>
                <w:szCs w:val="20"/>
              </w:rPr>
              <w:t xml:space="preserve"> </w:t>
            </w:r>
            <w:proofErr w:type="spellStart"/>
            <w:r w:rsidRPr="00083FC5">
              <w:rPr>
                <w:sz w:val="20"/>
                <w:szCs w:val="20"/>
              </w:rPr>
              <w:t>working</w:t>
            </w:r>
            <w:proofErr w:type="spellEnd"/>
            <w:r w:rsidRPr="00083FC5">
              <w:rPr>
                <w:sz w:val="20"/>
                <w:szCs w:val="20"/>
              </w:rPr>
              <w:t xml:space="preserve"> </w:t>
            </w:r>
            <w:proofErr w:type="spellStart"/>
            <w:r w:rsidRPr="00083FC5">
              <w:rPr>
                <w:sz w:val="20"/>
                <w:szCs w:val="20"/>
              </w:rPr>
              <w:t>hours</w:t>
            </w:r>
            <w:proofErr w:type="spellEnd"/>
          </w:p>
          <w:p w14:paraId="4549EE2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funding</w:t>
            </w:r>
            <w:proofErr w:type="spellEnd"/>
            <w:r w:rsidRPr="00083FC5">
              <w:rPr>
                <w:sz w:val="20"/>
                <w:szCs w:val="20"/>
              </w:rPr>
              <w:t xml:space="preserve"> for </w:t>
            </w:r>
            <w:proofErr w:type="spellStart"/>
            <w:r w:rsidRPr="00083FC5">
              <w:rPr>
                <w:sz w:val="20"/>
                <w:szCs w:val="20"/>
              </w:rPr>
              <w:t>language</w:t>
            </w:r>
            <w:proofErr w:type="spellEnd"/>
            <w:r w:rsidRPr="00083FC5">
              <w:rPr>
                <w:sz w:val="20"/>
                <w:szCs w:val="20"/>
              </w:rPr>
              <w:t xml:space="preserve"> learning</w:t>
            </w:r>
          </w:p>
          <w:p w14:paraId="40416C29"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co-financing of training and courses</w:t>
            </w:r>
          </w:p>
          <w:p w14:paraId="28DF4A9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days</w:t>
            </w:r>
            <w:proofErr w:type="spellEnd"/>
            <w:r w:rsidRPr="00083FC5">
              <w:rPr>
                <w:sz w:val="20"/>
                <w:szCs w:val="20"/>
              </w:rPr>
              <w:t xml:space="preserve"> off for </w:t>
            </w:r>
            <w:proofErr w:type="spellStart"/>
            <w:r w:rsidRPr="00083FC5">
              <w:rPr>
                <w:sz w:val="20"/>
                <w:szCs w:val="20"/>
              </w:rPr>
              <w:t>education</w:t>
            </w:r>
            <w:proofErr w:type="spellEnd"/>
          </w:p>
          <w:p w14:paraId="193E748E" w14:textId="77777777" w:rsidR="006230F6" w:rsidRPr="00083FC5" w:rsidRDefault="006230F6" w:rsidP="0005450D">
            <w:pPr>
              <w:pStyle w:val="ListParagraph"/>
              <w:numPr>
                <w:ilvl w:val="0"/>
                <w:numId w:val="3"/>
              </w:numPr>
              <w:rPr>
                <w:sz w:val="20"/>
                <w:szCs w:val="20"/>
              </w:rPr>
            </w:pPr>
            <w:r w:rsidRPr="00083FC5">
              <w:rPr>
                <w:sz w:val="20"/>
                <w:szCs w:val="20"/>
              </w:rPr>
              <w:t xml:space="preserve">life </w:t>
            </w:r>
            <w:proofErr w:type="spellStart"/>
            <w:r w:rsidRPr="00083FC5">
              <w:rPr>
                <w:sz w:val="20"/>
                <w:szCs w:val="20"/>
              </w:rPr>
              <w:t>insurance</w:t>
            </w:r>
            <w:proofErr w:type="spellEnd"/>
          </w:p>
          <w:p w14:paraId="0C0A274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pension</w:t>
            </w:r>
            <w:proofErr w:type="spellEnd"/>
            <w:r w:rsidRPr="00083FC5">
              <w:rPr>
                <w:sz w:val="20"/>
                <w:szCs w:val="20"/>
              </w:rPr>
              <w:t xml:space="preserve"> plan</w:t>
            </w:r>
          </w:p>
          <w:p w14:paraId="7C92AC41"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savings</w:t>
            </w:r>
            <w:proofErr w:type="spellEnd"/>
            <w:r w:rsidRPr="00083FC5">
              <w:rPr>
                <w:sz w:val="20"/>
                <w:szCs w:val="20"/>
              </w:rPr>
              <w:t xml:space="preserve"> and investment fund</w:t>
            </w:r>
          </w:p>
          <w:p w14:paraId="21E74069"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preferential</w:t>
            </w:r>
            <w:proofErr w:type="spellEnd"/>
            <w:r w:rsidRPr="00083FC5">
              <w:rPr>
                <w:sz w:val="20"/>
                <w:szCs w:val="20"/>
              </w:rPr>
              <w:t xml:space="preserve"> </w:t>
            </w:r>
            <w:proofErr w:type="spellStart"/>
            <w:r w:rsidRPr="00083FC5">
              <w:rPr>
                <w:sz w:val="20"/>
                <w:szCs w:val="20"/>
              </w:rPr>
              <w:t>loans</w:t>
            </w:r>
            <w:proofErr w:type="spellEnd"/>
          </w:p>
          <w:p w14:paraId="3F9ECD4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social</w:t>
            </w:r>
            <w:proofErr w:type="spellEnd"/>
            <w:r w:rsidRPr="00083FC5">
              <w:rPr>
                <w:sz w:val="20"/>
                <w:szCs w:val="20"/>
              </w:rPr>
              <w:t xml:space="preserve"> </w:t>
            </w:r>
            <w:proofErr w:type="spellStart"/>
            <w:r w:rsidRPr="00083FC5">
              <w:rPr>
                <w:sz w:val="20"/>
                <w:szCs w:val="20"/>
              </w:rPr>
              <w:t>benefits</w:t>
            </w:r>
            <w:proofErr w:type="spellEnd"/>
          </w:p>
          <w:p w14:paraId="4A368538" w14:textId="77777777" w:rsidR="006230F6" w:rsidRPr="00083FC5" w:rsidRDefault="006230F6" w:rsidP="0005450D">
            <w:pPr>
              <w:pStyle w:val="ListParagraph"/>
              <w:numPr>
                <w:ilvl w:val="0"/>
                <w:numId w:val="3"/>
              </w:numPr>
              <w:rPr>
                <w:sz w:val="20"/>
                <w:szCs w:val="20"/>
              </w:rPr>
            </w:pPr>
            <w:proofErr w:type="spellStart"/>
            <w:r w:rsidRPr="00083FC5">
              <w:rPr>
                <w:sz w:val="20"/>
                <w:szCs w:val="20"/>
              </w:rPr>
              <w:t>leisure-time</w:t>
            </w:r>
            <w:proofErr w:type="spellEnd"/>
            <w:r w:rsidRPr="00083FC5">
              <w:rPr>
                <w:sz w:val="20"/>
                <w:szCs w:val="20"/>
              </w:rPr>
              <w:t xml:space="preserve"> </w:t>
            </w:r>
            <w:proofErr w:type="spellStart"/>
            <w:r w:rsidRPr="00083FC5">
              <w:rPr>
                <w:sz w:val="20"/>
                <w:szCs w:val="20"/>
              </w:rPr>
              <w:t>funding</w:t>
            </w:r>
            <w:proofErr w:type="spellEnd"/>
          </w:p>
          <w:p w14:paraId="28A1A06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subsidizing</w:t>
            </w:r>
            <w:proofErr w:type="spellEnd"/>
            <w:r w:rsidRPr="00083FC5">
              <w:rPr>
                <w:sz w:val="20"/>
                <w:szCs w:val="20"/>
              </w:rPr>
              <w:t xml:space="preserve"> </w:t>
            </w:r>
            <w:proofErr w:type="spellStart"/>
            <w:r w:rsidRPr="00083FC5">
              <w:rPr>
                <w:sz w:val="20"/>
                <w:szCs w:val="20"/>
              </w:rPr>
              <w:t>children's</w:t>
            </w:r>
            <w:proofErr w:type="spellEnd"/>
            <w:r w:rsidRPr="00083FC5">
              <w:rPr>
                <w:sz w:val="20"/>
                <w:szCs w:val="20"/>
              </w:rPr>
              <w:t xml:space="preserve"> </w:t>
            </w:r>
            <w:proofErr w:type="spellStart"/>
            <w:r w:rsidRPr="00083FC5">
              <w:rPr>
                <w:sz w:val="20"/>
                <w:szCs w:val="20"/>
              </w:rPr>
              <w:t>vacations</w:t>
            </w:r>
            <w:proofErr w:type="spellEnd"/>
          </w:p>
          <w:p w14:paraId="5B93F200" w14:textId="77777777" w:rsidR="006230F6" w:rsidRPr="00083FC5" w:rsidRDefault="006230F6" w:rsidP="0005450D">
            <w:pPr>
              <w:pStyle w:val="ListParagraph"/>
              <w:numPr>
                <w:ilvl w:val="0"/>
                <w:numId w:val="3"/>
              </w:numPr>
              <w:rPr>
                <w:sz w:val="20"/>
                <w:szCs w:val="20"/>
              </w:rPr>
            </w:pPr>
            <w:r w:rsidRPr="00083FC5">
              <w:rPr>
                <w:sz w:val="20"/>
                <w:szCs w:val="20"/>
              </w:rPr>
              <w:t xml:space="preserve">"13th" </w:t>
            </w:r>
            <w:proofErr w:type="spellStart"/>
            <w:r w:rsidRPr="00083FC5">
              <w:rPr>
                <w:sz w:val="20"/>
                <w:szCs w:val="20"/>
              </w:rPr>
              <w:t>salary</w:t>
            </w:r>
            <w:proofErr w:type="spellEnd"/>
          </w:p>
          <w:p w14:paraId="26B79BF1" w14:textId="75F3F6AE" w:rsidR="006230F6" w:rsidRPr="001B3DE0" w:rsidRDefault="006230F6" w:rsidP="0005450D">
            <w:pPr>
              <w:numPr>
                <w:ilvl w:val="0"/>
                <w:numId w:val="3"/>
              </w:numPr>
              <w:rPr>
                <w:sz w:val="20"/>
                <w:szCs w:val="20"/>
              </w:rPr>
            </w:pPr>
            <w:proofErr w:type="spellStart"/>
            <w:r w:rsidRPr="006F5AD0">
              <w:rPr>
                <w:sz w:val="20"/>
                <w:szCs w:val="20"/>
              </w:rPr>
              <w:t>healthcare</w:t>
            </w:r>
            <w:proofErr w:type="spellEnd"/>
            <w:r w:rsidRPr="006F5AD0">
              <w:rPr>
                <w:sz w:val="20"/>
                <w:szCs w:val="20"/>
              </w:rPr>
              <w:t xml:space="preserve"> </w:t>
            </w:r>
            <w:proofErr w:type="spellStart"/>
            <w:r w:rsidRPr="006F5AD0">
              <w:rPr>
                <w:sz w:val="20"/>
                <w:szCs w:val="20"/>
              </w:rPr>
              <w:t>package</w:t>
            </w:r>
            <w:proofErr w:type="spellEnd"/>
          </w:p>
        </w:tc>
      </w:tr>
      <w:tr w:rsidR="006230F6" w:rsidRPr="003A512A" w14:paraId="41D806D0" w14:textId="77777777" w:rsidTr="0005450D">
        <w:tc>
          <w:tcPr>
            <w:tcW w:w="3575" w:type="dxa"/>
            <w:tcBorders>
              <w:right w:val="single" w:sz="6" w:space="0" w:color="BFBFBF" w:themeColor="background1" w:themeShade="BF"/>
            </w:tcBorders>
            <w:vAlign w:val="center"/>
          </w:tcPr>
          <w:p w14:paraId="53FFD75C" w14:textId="77777777" w:rsidR="006230F6" w:rsidRPr="00F8673E" w:rsidRDefault="006230F6" w:rsidP="0005450D">
            <w:pPr>
              <w:rPr>
                <w:sz w:val="20"/>
                <w:szCs w:val="20"/>
                <w:lang w:val="en-GB"/>
              </w:rPr>
            </w:pPr>
            <w:r w:rsidRPr="00F8673E">
              <w:rPr>
                <w:b/>
                <w:bCs/>
                <w:sz w:val="20"/>
                <w:szCs w:val="20"/>
                <w:lang w:val="en-GB"/>
              </w:rPr>
              <w:t xml:space="preserve">VII. Eligibility criteria </w:t>
            </w:r>
          </w:p>
        </w:tc>
        <w:tc>
          <w:tcPr>
            <w:tcW w:w="5103" w:type="dxa"/>
            <w:tcBorders>
              <w:left w:val="single" w:sz="6" w:space="0" w:color="BFBFBF" w:themeColor="background1" w:themeShade="BF"/>
            </w:tcBorders>
            <w:vAlign w:val="center"/>
          </w:tcPr>
          <w:p w14:paraId="772B4914" w14:textId="26B37D0A" w:rsidR="006F5AD0" w:rsidRDefault="00CD66B9" w:rsidP="0005450D">
            <w:pPr>
              <w:rPr>
                <w:sz w:val="20"/>
                <w:szCs w:val="20"/>
                <w:lang w:val="en-GB"/>
              </w:rPr>
            </w:pPr>
            <w:r>
              <w:rPr>
                <w:sz w:val="20"/>
                <w:szCs w:val="20"/>
                <w:lang w:val="en-GB"/>
              </w:rPr>
              <w:t>Specific criteria of evaluation of candidates at the first stage</w:t>
            </w:r>
            <w:r w:rsidR="00CE7E9C">
              <w:rPr>
                <w:sz w:val="20"/>
                <w:szCs w:val="20"/>
                <w:lang w:val="en-GB"/>
              </w:rPr>
              <w:t xml:space="preserve"> (the candidate must </w:t>
            </w:r>
            <w:r w:rsidR="00DA1044">
              <w:rPr>
                <w:sz w:val="20"/>
                <w:szCs w:val="20"/>
                <w:lang w:val="en-GB"/>
              </w:rPr>
              <w:t>be granted</w:t>
            </w:r>
            <w:r w:rsidR="00CE7E9C">
              <w:rPr>
                <w:sz w:val="20"/>
                <w:szCs w:val="20"/>
                <w:lang w:val="en-GB"/>
              </w:rPr>
              <w:t xml:space="preserve"> at least 5 points to be invited to the second stage of the competition).</w:t>
            </w:r>
          </w:p>
          <w:p w14:paraId="4D5079D7" w14:textId="77777777" w:rsidR="006F5AD0" w:rsidRDefault="006F5AD0" w:rsidP="0005450D">
            <w:pPr>
              <w:rPr>
                <w:sz w:val="20"/>
                <w:szCs w:val="20"/>
                <w:lang w:val="en-GB"/>
              </w:rPr>
            </w:pPr>
          </w:p>
          <w:p w14:paraId="18F5C9A7" w14:textId="08ADB801" w:rsidR="006230F6" w:rsidRPr="006230F6" w:rsidRDefault="006230F6" w:rsidP="0005450D">
            <w:pPr>
              <w:rPr>
                <w:sz w:val="20"/>
                <w:szCs w:val="20"/>
                <w:lang w:val="en-GB"/>
              </w:rPr>
            </w:pPr>
            <w:r w:rsidRPr="006230F6">
              <w:rPr>
                <w:sz w:val="20"/>
                <w:szCs w:val="20"/>
                <w:lang w:val="en-GB"/>
              </w:rPr>
              <w:t>1.</w:t>
            </w:r>
            <w:r w:rsidR="00CE7E9C">
              <w:rPr>
                <w:sz w:val="20"/>
                <w:szCs w:val="20"/>
                <w:lang w:val="en-GB"/>
              </w:rPr>
              <w:t xml:space="preserve"> The relevance of research interests to the thematic scope specified in the call (0-5 points)</w:t>
            </w:r>
          </w:p>
          <w:p w14:paraId="2845CE5B" w14:textId="465C4F6E" w:rsidR="006230F6" w:rsidRPr="006230F6" w:rsidRDefault="006230F6" w:rsidP="0005450D">
            <w:pPr>
              <w:rPr>
                <w:sz w:val="20"/>
                <w:szCs w:val="20"/>
                <w:lang w:val="en-GB"/>
              </w:rPr>
            </w:pPr>
            <w:r w:rsidRPr="006230F6">
              <w:rPr>
                <w:sz w:val="20"/>
                <w:szCs w:val="20"/>
                <w:lang w:val="en-GB"/>
              </w:rPr>
              <w:t>2.</w:t>
            </w:r>
            <w:r w:rsidR="00CE7E9C">
              <w:rPr>
                <w:sz w:val="20"/>
                <w:szCs w:val="20"/>
                <w:lang w:val="en-GB"/>
              </w:rPr>
              <w:t xml:space="preserve"> Research achievements documented by publications, adequate to the stage of professional career (0-5 points)</w:t>
            </w:r>
          </w:p>
          <w:p w14:paraId="2113630F" w14:textId="6C87D44E" w:rsidR="00CE7E9C" w:rsidRDefault="006230F6" w:rsidP="00CE7E9C">
            <w:pPr>
              <w:rPr>
                <w:sz w:val="20"/>
                <w:szCs w:val="20"/>
                <w:lang w:val="en-GB"/>
              </w:rPr>
            </w:pPr>
            <w:r w:rsidRPr="006230F6">
              <w:rPr>
                <w:sz w:val="20"/>
                <w:szCs w:val="20"/>
                <w:lang w:val="en-GB"/>
              </w:rPr>
              <w:t>3.</w:t>
            </w:r>
            <w:r w:rsidR="00CE7E9C">
              <w:rPr>
                <w:sz w:val="20"/>
                <w:szCs w:val="20"/>
                <w:lang w:val="en-GB"/>
              </w:rPr>
              <w:t xml:space="preserve"> Other academic achievements adequate to the stage of professional career (supervising research grants, participation in research grants, conferences, awarded research scholarships and grants) (0-5 points)</w:t>
            </w:r>
          </w:p>
          <w:p w14:paraId="44E4C097" w14:textId="22C24C81" w:rsidR="00CE7E9C" w:rsidRDefault="00CE7E9C" w:rsidP="00CE7E9C">
            <w:pPr>
              <w:rPr>
                <w:sz w:val="20"/>
                <w:szCs w:val="20"/>
                <w:lang w:val="en-GB"/>
              </w:rPr>
            </w:pPr>
            <w:r>
              <w:rPr>
                <w:sz w:val="20"/>
                <w:szCs w:val="20"/>
                <w:lang w:val="en-GB"/>
              </w:rPr>
              <w:t>4. Experience at teaching at</w:t>
            </w:r>
            <w:r w:rsidR="00DA1044">
              <w:rPr>
                <w:sz w:val="20"/>
                <w:szCs w:val="20"/>
                <w:lang w:val="en-GB"/>
              </w:rPr>
              <w:t xml:space="preserve"> an</w:t>
            </w:r>
            <w:r>
              <w:rPr>
                <w:sz w:val="20"/>
                <w:szCs w:val="20"/>
                <w:lang w:val="en-GB"/>
              </w:rPr>
              <w:t xml:space="preserve"> academic level, adequate to the stage of professional career (0-5 points)</w:t>
            </w:r>
          </w:p>
          <w:p w14:paraId="5B80590E" w14:textId="77777777" w:rsidR="00CE7E9C" w:rsidRDefault="00CE7E9C" w:rsidP="00CE7E9C">
            <w:pPr>
              <w:rPr>
                <w:sz w:val="20"/>
                <w:szCs w:val="20"/>
                <w:lang w:val="en-GB"/>
              </w:rPr>
            </w:pPr>
          </w:p>
          <w:p w14:paraId="2B2CDC6E" w14:textId="7CA55D40" w:rsidR="00CE7E9C" w:rsidRDefault="00CE7E9C" w:rsidP="00CE7E9C">
            <w:pPr>
              <w:rPr>
                <w:sz w:val="20"/>
                <w:szCs w:val="20"/>
                <w:lang w:val="en-GB"/>
              </w:rPr>
            </w:pPr>
            <w:r>
              <w:rPr>
                <w:sz w:val="20"/>
                <w:szCs w:val="20"/>
                <w:lang w:val="en-GB"/>
              </w:rPr>
              <w:t>Specific criteria of evaluation of candidates at the second level (interview with the recruitment committee):</w:t>
            </w:r>
          </w:p>
          <w:p w14:paraId="0D901728" w14:textId="77777777" w:rsidR="00CE7E9C" w:rsidRDefault="00CE7E9C" w:rsidP="00CE7E9C">
            <w:pPr>
              <w:rPr>
                <w:sz w:val="20"/>
                <w:szCs w:val="20"/>
                <w:lang w:val="en-GB"/>
              </w:rPr>
            </w:pPr>
          </w:p>
          <w:p w14:paraId="6683815B" w14:textId="7D47378E" w:rsidR="00CE7E9C" w:rsidRDefault="00CE7E9C" w:rsidP="00CE7E9C">
            <w:pPr>
              <w:pStyle w:val="ListParagraph"/>
              <w:numPr>
                <w:ilvl w:val="0"/>
                <w:numId w:val="10"/>
              </w:numPr>
              <w:rPr>
                <w:sz w:val="20"/>
                <w:szCs w:val="20"/>
                <w:lang w:val="en-GB"/>
              </w:rPr>
            </w:pPr>
            <w:r>
              <w:rPr>
                <w:sz w:val="20"/>
                <w:szCs w:val="20"/>
                <w:lang w:val="en-GB"/>
              </w:rPr>
              <w:t>evaluation of the interview with the recruitment committee (0-10 points)</w:t>
            </w:r>
          </w:p>
          <w:p w14:paraId="042A2E1A" w14:textId="21AECB7E" w:rsidR="00CE7E9C" w:rsidRDefault="00CE7E9C" w:rsidP="00CE7E9C">
            <w:pPr>
              <w:pStyle w:val="ListParagraph"/>
              <w:numPr>
                <w:ilvl w:val="0"/>
                <w:numId w:val="10"/>
              </w:numPr>
              <w:rPr>
                <w:sz w:val="20"/>
                <w:szCs w:val="20"/>
                <w:lang w:val="en-GB"/>
              </w:rPr>
            </w:pPr>
            <w:r>
              <w:rPr>
                <w:sz w:val="20"/>
                <w:szCs w:val="20"/>
                <w:lang w:val="en-GB"/>
              </w:rPr>
              <w:t>evaluation of the research plan (planned future research) (0-5 points)</w:t>
            </w:r>
          </w:p>
          <w:p w14:paraId="1B8D0D1C" w14:textId="03BF82BF" w:rsidR="00CE7E9C" w:rsidRPr="00CE7E9C" w:rsidRDefault="00CE7E9C" w:rsidP="00CE7E9C">
            <w:pPr>
              <w:pStyle w:val="ListParagraph"/>
              <w:numPr>
                <w:ilvl w:val="0"/>
                <w:numId w:val="10"/>
              </w:numPr>
              <w:rPr>
                <w:sz w:val="20"/>
                <w:szCs w:val="20"/>
                <w:lang w:val="en-GB"/>
              </w:rPr>
            </w:pPr>
            <w:r>
              <w:rPr>
                <w:sz w:val="20"/>
                <w:szCs w:val="20"/>
                <w:lang w:val="en-GB"/>
              </w:rPr>
              <w:t>relevance of the</w:t>
            </w:r>
            <w:r w:rsidR="005E7BA3">
              <w:rPr>
                <w:sz w:val="20"/>
                <w:szCs w:val="20"/>
                <w:lang w:val="en-GB"/>
              </w:rPr>
              <w:t xml:space="preserve"> candidate’s</w:t>
            </w:r>
            <w:r>
              <w:rPr>
                <w:sz w:val="20"/>
                <w:szCs w:val="20"/>
                <w:lang w:val="en-GB"/>
              </w:rPr>
              <w:t xml:space="preserve"> research profile and interests</w:t>
            </w:r>
            <w:r w:rsidR="005E7BA3">
              <w:rPr>
                <w:sz w:val="20"/>
                <w:szCs w:val="20"/>
                <w:lang w:val="en-GB"/>
              </w:rPr>
              <w:t xml:space="preserve"> for the needs and the research and teaching development of the Department, Institute and the Faculty (0-5 points)</w:t>
            </w:r>
          </w:p>
          <w:p w14:paraId="01E1787D" w14:textId="7FCC0CC3" w:rsidR="006230F6" w:rsidRPr="001B3DE0" w:rsidRDefault="006230F6" w:rsidP="0005450D">
            <w:pPr>
              <w:rPr>
                <w:sz w:val="20"/>
                <w:szCs w:val="20"/>
                <w:lang w:val="en-GB"/>
              </w:rPr>
            </w:pPr>
          </w:p>
        </w:tc>
      </w:tr>
      <w:tr w:rsidR="006230F6" w:rsidRPr="00A40B51" w14:paraId="52F9B31C"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178A2445" w14:textId="77777777" w:rsidR="006230F6" w:rsidRPr="00F8673E" w:rsidRDefault="006230F6" w:rsidP="0005450D">
            <w:pPr>
              <w:rPr>
                <w:sz w:val="20"/>
                <w:szCs w:val="20"/>
                <w:lang w:val="en-GB"/>
              </w:rPr>
            </w:pPr>
            <w:r w:rsidRPr="009D53F5">
              <w:rPr>
                <w:b/>
                <w:bCs/>
                <w:sz w:val="20"/>
                <w:szCs w:val="20"/>
              </w:rPr>
              <w:t>VIII.</w:t>
            </w:r>
            <w:r>
              <w:rPr>
                <w:b/>
                <w:bCs/>
                <w:sz w:val="20"/>
                <w:szCs w:val="20"/>
              </w:rPr>
              <w:t xml:space="preserve"> </w:t>
            </w:r>
            <w:r w:rsidRPr="00F8673E">
              <w:rPr>
                <w:b/>
                <w:bCs/>
                <w:sz w:val="20"/>
                <w:szCs w:val="20"/>
                <w:lang w:val="en-GB"/>
              </w:rPr>
              <w:t>The selection process</w:t>
            </w:r>
          </w:p>
        </w:tc>
        <w:tc>
          <w:tcPr>
            <w:tcW w:w="5103" w:type="dxa"/>
            <w:tcBorders>
              <w:left w:val="single" w:sz="6" w:space="0" w:color="BFBFBF" w:themeColor="background1" w:themeShade="BF"/>
            </w:tcBorders>
            <w:shd w:val="clear" w:color="auto" w:fill="F2F2F2" w:themeFill="background1" w:themeFillShade="F2"/>
            <w:vAlign w:val="center"/>
          </w:tcPr>
          <w:p w14:paraId="299E3938"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Competition committee begins working no later than 14 days after the deadline for submission of documents.</w:t>
            </w:r>
          </w:p>
          <w:p w14:paraId="3605DE21"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Formal evaluation of submitted proposals.  </w:t>
            </w:r>
          </w:p>
          <w:p w14:paraId="1A276817"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Call to provide additional or missing documents if necessary. </w:t>
            </w:r>
          </w:p>
          <w:p w14:paraId="74D0F47F"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Selection of candidates for the interview stage.</w:t>
            </w:r>
          </w:p>
          <w:p w14:paraId="0F40AA8B" w14:textId="652FB7CD" w:rsidR="006230F6" w:rsidRPr="003A512A" w:rsidRDefault="006230F6" w:rsidP="003A512A">
            <w:pPr>
              <w:pStyle w:val="ListParagraph"/>
              <w:numPr>
                <w:ilvl w:val="0"/>
                <w:numId w:val="5"/>
              </w:numPr>
              <w:rPr>
                <w:sz w:val="20"/>
                <w:szCs w:val="20"/>
                <w:lang w:val="en-GB"/>
              </w:rPr>
            </w:pPr>
            <w:r w:rsidRPr="00AE6CD5">
              <w:rPr>
                <w:sz w:val="20"/>
                <w:szCs w:val="20"/>
                <w:lang w:val="en-GB"/>
              </w:rPr>
              <w:t>Interviews for candidates who meet the formal requirements.</w:t>
            </w:r>
            <w:r w:rsidR="003A512A">
              <w:rPr>
                <w:sz w:val="20"/>
                <w:szCs w:val="20"/>
                <w:lang w:val="en-GB"/>
              </w:rPr>
              <w:t xml:space="preserve"> </w:t>
            </w:r>
            <w:r w:rsidR="003A512A" w:rsidRPr="003A512A">
              <w:rPr>
                <w:sz w:val="20"/>
                <w:szCs w:val="20"/>
                <w:lang w:val="en-GB"/>
              </w:rPr>
              <w:t>The interview may be conducted in person or remotely.</w:t>
            </w:r>
          </w:p>
          <w:p w14:paraId="3EDB5A75"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The committee has the right to request external reviews of candidates' work or to ask candidates to conduct teaching assignments with an opportunity for student evaluation.</w:t>
            </w:r>
          </w:p>
          <w:p w14:paraId="71F8058C" w14:textId="28699301" w:rsidR="006230F6" w:rsidRPr="001B3DE0" w:rsidRDefault="006230F6" w:rsidP="0005450D">
            <w:pPr>
              <w:numPr>
                <w:ilvl w:val="0"/>
                <w:numId w:val="5"/>
              </w:numPr>
              <w:rPr>
                <w:i/>
                <w:iCs/>
                <w:sz w:val="20"/>
                <w:szCs w:val="20"/>
              </w:rPr>
            </w:pPr>
            <w:r w:rsidRPr="00AE6CD5">
              <w:rPr>
                <w:sz w:val="20"/>
                <w:szCs w:val="20"/>
                <w:lang w:val="en-GB"/>
              </w:rPr>
              <w:t xml:space="preserve">The chair of the competition committee announces the results and informs the candidates. This information will include justification with a reference to candidates' strengths and weaknesses. </w:t>
            </w:r>
            <w:proofErr w:type="spellStart"/>
            <w:r w:rsidRPr="00AE6CD5">
              <w:rPr>
                <w:sz w:val="20"/>
                <w:szCs w:val="20"/>
              </w:rPr>
              <w:t>Submitted</w:t>
            </w:r>
            <w:proofErr w:type="spellEnd"/>
            <w:r w:rsidRPr="00AE6CD5">
              <w:rPr>
                <w:sz w:val="20"/>
                <w:szCs w:val="20"/>
              </w:rPr>
              <w:t xml:space="preserve"> </w:t>
            </w:r>
            <w:proofErr w:type="spellStart"/>
            <w:r w:rsidRPr="00AE6CD5">
              <w:rPr>
                <w:sz w:val="20"/>
                <w:szCs w:val="20"/>
              </w:rPr>
              <w:t>documents</w:t>
            </w:r>
            <w:proofErr w:type="spellEnd"/>
            <w:r w:rsidRPr="00AE6CD5">
              <w:rPr>
                <w:sz w:val="20"/>
                <w:szCs w:val="20"/>
              </w:rPr>
              <w:t xml:space="preserve"> </w:t>
            </w:r>
            <w:proofErr w:type="spellStart"/>
            <w:r w:rsidRPr="00AE6CD5">
              <w:rPr>
                <w:sz w:val="20"/>
                <w:szCs w:val="20"/>
              </w:rPr>
              <w:t>will</w:t>
            </w:r>
            <w:proofErr w:type="spellEnd"/>
            <w:r w:rsidRPr="00AE6CD5">
              <w:rPr>
                <w:sz w:val="20"/>
                <w:szCs w:val="20"/>
              </w:rPr>
              <w:t xml:space="preserve"> be </w:t>
            </w:r>
            <w:proofErr w:type="spellStart"/>
            <w:r w:rsidRPr="00AE6CD5">
              <w:rPr>
                <w:sz w:val="20"/>
                <w:szCs w:val="20"/>
              </w:rPr>
              <w:t>sent</w:t>
            </w:r>
            <w:proofErr w:type="spellEnd"/>
            <w:r w:rsidRPr="00AE6CD5">
              <w:rPr>
                <w:sz w:val="20"/>
                <w:szCs w:val="20"/>
              </w:rPr>
              <w:t xml:space="preserve"> </w:t>
            </w:r>
            <w:proofErr w:type="spellStart"/>
            <w:r w:rsidRPr="00AE6CD5">
              <w:rPr>
                <w:sz w:val="20"/>
                <w:szCs w:val="20"/>
              </w:rPr>
              <w:t>back</w:t>
            </w:r>
            <w:proofErr w:type="spellEnd"/>
            <w:r w:rsidRPr="00AE6CD5">
              <w:rPr>
                <w:sz w:val="20"/>
                <w:szCs w:val="20"/>
              </w:rPr>
              <w:t xml:space="preserve"> to </w:t>
            </w:r>
            <w:proofErr w:type="spellStart"/>
            <w:r w:rsidRPr="00AE6CD5">
              <w:rPr>
                <w:sz w:val="20"/>
                <w:szCs w:val="20"/>
              </w:rPr>
              <w:t>candidates</w:t>
            </w:r>
            <w:proofErr w:type="spellEnd"/>
            <w:r w:rsidRPr="00AE6CD5">
              <w:rPr>
                <w:sz w:val="20"/>
                <w:szCs w:val="20"/>
              </w:rPr>
              <w:t>.</w:t>
            </w:r>
            <w:r w:rsidRPr="00AE6CD5">
              <w:rPr>
                <w:i/>
                <w:iCs/>
                <w:color w:val="5B9BD5" w:themeColor="accent1"/>
                <w:sz w:val="20"/>
                <w:szCs w:val="20"/>
              </w:rPr>
              <w:t xml:space="preserve"> </w:t>
            </w:r>
          </w:p>
        </w:tc>
      </w:tr>
      <w:tr w:rsidR="006230F6" w:rsidRPr="003A512A" w14:paraId="1FF3382D" w14:textId="77777777" w:rsidTr="0005450D">
        <w:tc>
          <w:tcPr>
            <w:tcW w:w="3575" w:type="dxa"/>
            <w:tcBorders>
              <w:right w:val="single" w:sz="6" w:space="0" w:color="BFBFBF" w:themeColor="background1" w:themeShade="BF"/>
            </w:tcBorders>
            <w:vAlign w:val="center"/>
          </w:tcPr>
          <w:p w14:paraId="50591EB3" w14:textId="77777777" w:rsidR="006230F6" w:rsidRPr="004C5864" w:rsidRDefault="006230F6" w:rsidP="0005450D">
            <w:pPr>
              <w:pStyle w:val="ListParagraph"/>
              <w:ind w:left="249" w:hanging="249"/>
              <w:rPr>
                <w:sz w:val="20"/>
                <w:szCs w:val="20"/>
                <w:lang w:val="en-GB"/>
              </w:rPr>
            </w:pPr>
            <w:r>
              <w:rPr>
                <w:b/>
                <w:bCs/>
                <w:sz w:val="20"/>
                <w:szCs w:val="20"/>
                <w:lang w:val="en-GB"/>
              </w:rPr>
              <w:t xml:space="preserve">IX. </w:t>
            </w:r>
            <w:r w:rsidRPr="00AE6CD5">
              <w:rPr>
                <w:b/>
                <w:bCs/>
                <w:sz w:val="20"/>
                <w:szCs w:val="20"/>
                <w:lang w:val="en-GB"/>
              </w:rPr>
              <w:t>Prospects for professional development</w:t>
            </w:r>
          </w:p>
        </w:tc>
        <w:tc>
          <w:tcPr>
            <w:tcW w:w="5103" w:type="dxa"/>
            <w:tcBorders>
              <w:left w:val="single" w:sz="6" w:space="0" w:color="BFBFBF" w:themeColor="background1" w:themeShade="BF"/>
            </w:tcBorders>
            <w:vAlign w:val="center"/>
          </w:tcPr>
          <w:p w14:paraId="05FB9797" w14:textId="44EC4507" w:rsidR="006230F6" w:rsidRPr="00BB66D8" w:rsidRDefault="005E7BA3" w:rsidP="0005450D">
            <w:pPr>
              <w:rPr>
                <w:sz w:val="20"/>
                <w:szCs w:val="20"/>
                <w:lang w:val="en-GB"/>
              </w:rPr>
            </w:pPr>
            <w:r>
              <w:rPr>
                <w:sz w:val="20"/>
                <w:szCs w:val="20"/>
                <w:lang w:val="en-GB"/>
              </w:rPr>
              <w:t xml:space="preserve">The opportunity to further development in terms of academic and teaching activities. Depending on academic achievements, possibility of academic promotion within the employment structure. </w:t>
            </w:r>
          </w:p>
        </w:tc>
      </w:tr>
    </w:tbl>
    <w:p w14:paraId="50BED24A" w14:textId="77777777" w:rsidR="006230F6" w:rsidRPr="00BB66D8"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2336" behindDoc="1" locked="0" layoutInCell="1" allowOverlap="1" wp14:anchorId="4CD1CC16" wp14:editId="278F37DE">
                <wp:simplePos x="0" y="0"/>
                <wp:positionH relativeFrom="column">
                  <wp:posOffset>-28527</wp:posOffset>
                </wp:positionH>
                <wp:positionV relativeFrom="paragraph">
                  <wp:posOffset>337856</wp:posOffset>
                </wp:positionV>
                <wp:extent cx="1932317" cy="274320"/>
                <wp:effectExtent l="0" t="0" r="0" b="0"/>
                <wp:wrapNone/>
                <wp:docPr id="1716471541" name="Prostokąt 1"/>
                <wp:cNvGraphicFramePr/>
                <a:graphic xmlns:a="http://schemas.openxmlformats.org/drawingml/2006/main">
                  <a:graphicData uri="http://schemas.microsoft.com/office/word/2010/wordprocessingShape">
                    <wps:wsp>
                      <wps:cNvSpPr/>
                      <wps:spPr>
                        <a:xfrm>
                          <a:off x="0" y="0"/>
                          <a:ext cx="1932317"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98F114" id="Prostokąt 1" o:spid="_x0000_s1026" style="position:absolute;margin-left:-2.25pt;margin-top:26.6pt;width:152.15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" fillcolor="#002d69" stroked="f" strokeweight="1pt"/>
            </w:pict>
          </mc:Fallback>
        </mc:AlternateContent>
      </w:r>
    </w:p>
    <w:p w14:paraId="439646B6" w14:textId="77777777" w:rsidR="006230F6" w:rsidRDefault="006230F6" w:rsidP="006230F6">
      <w:pPr>
        <w:spacing w:before="120" w:after="120" w:line="360" w:lineRule="auto"/>
        <w:ind w:firstLine="142"/>
      </w:pPr>
      <w:r w:rsidRPr="00AE6CD5">
        <w:rPr>
          <w:b/>
          <w:bCs/>
          <w:color w:val="FFFFFF" w:themeColor="background1"/>
        </w:rPr>
        <w:t xml:space="preserve">RODO Information </w:t>
      </w:r>
      <w:proofErr w:type="spellStart"/>
      <w:r w:rsidRPr="00AE6CD5">
        <w:rPr>
          <w:b/>
          <w:bCs/>
          <w:color w:val="FFFFFF" w:themeColor="background1"/>
        </w:rPr>
        <w:t>Clause</w:t>
      </w:r>
      <w:proofErr w:type="spellEnd"/>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62"/>
      </w:tblGrid>
      <w:tr w:rsidR="006230F6" w:rsidRPr="003A512A" w14:paraId="24EE0DF7" w14:textId="77777777" w:rsidTr="0005450D">
        <w:tc>
          <w:tcPr>
            <w:tcW w:w="9062" w:type="dxa"/>
            <w:shd w:val="clear" w:color="auto" w:fill="F2F2F2" w:themeFill="background1" w:themeFillShade="F2"/>
          </w:tcPr>
          <w:p w14:paraId="7723882F" w14:textId="77777777" w:rsidR="006230F6" w:rsidRPr="00AE6CD5" w:rsidRDefault="006230F6" w:rsidP="0005450D">
            <w:pPr>
              <w:spacing w:after="120"/>
              <w:rPr>
                <w:sz w:val="18"/>
                <w:szCs w:val="18"/>
                <w:lang w:val="en-GB"/>
              </w:rPr>
            </w:pPr>
            <w:r w:rsidRPr="00AE6CD5">
              <w:rPr>
                <w:sz w:val="18"/>
                <w:szCs w:val="18"/>
                <w:lang w:val="en-GB"/>
              </w:rPr>
              <w:t>Pursuant to Article 13 of the General Data Protection Regulation of 27 April 2016. (Official Journal of the EU L 119 of 04.05.2016) we inform that:</w:t>
            </w:r>
          </w:p>
          <w:p w14:paraId="292C6BA3"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controller of your personal data is Adam Mickiewicz University, </w:t>
            </w:r>
            <w:proofErr w:type="spellStart"/>
            <w:r w:rsidRPr="00AE6CD5">
              <w:rPr>
                <w:sz w:val="18"/>
                <w:szCs w:val="18"/>
                <w:lang w:val="en-GB"/>
              </w:rPr>
              <w:t>Poznań</w:t>
            </w:r>
            <w:proofErr w:type="spellEnd"/>
            <w:r w:rsidRPr="00AE6CD5">
              <w:rPr>
                <w:sz w:val="18"/>
                <w:szCs w:val="18"/>
                <w:lang w:val="en-GB"/>
              </w:rPr>
              <w:t xml:space="preserve"> with the official seat: </w:t>
            </w:r>
            <w:proofErr w:type="spellStart"/>
            <w:r w:rsidRPr="00AE6CD5">
              <w:rPr>
                <w:sz w:val="18"/>
                <w:szCs w:val="18"/>
                <w:lang w:val="en-GB"/>
              </w:rPr>
              <w:t>ul</w:t>
            </w:r>
            <w:proofErr w:type="spellEnd"/>
            <w:r w:rsidRPr="00AE6CD5">
              <w:rPr>
                <w:sz w:val="18"/>
                <w:szCs w:val="18"/>
                <w:lang w:val="en-GB"/>
              </w:rPr>
              <w:t xml:space="preserve">. </w:t>
            </w:r>
            <w:r w:rsidRPr="00AE6CD5">
              <w:rPr>
                <w:sz w:val="18"/>
                <w:szCs w:val="18"/>
              </w:rPr>
              <w:t>Henryka Wieniawskiego 1, 61 - 712 Poznań.</w:t>
            </w:r>
          </w:p>
          <w:p w14:paraId="282A09BC"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personal data controller has appointed a Data Protection Officer overseeing the correctness of the processing of personal data, who can be contacted via e-mail: iod@amu.edu.pl.</w:t>
            </w:r>
          </w:p>
          <w:p w14:paraId="6FC429A4"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purpose of processing your personal data is to carry out the recruitment process for the indicated job position.</w:t>
            </w:r>
          </w:p>
          <w:p w14:paraId="537E6932"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legal basis for the processing of your personal data is Article 6(1)(a) of the General Data Protection Regulation of 27 April 2016 and the Labour Code of 26 June 1974. </w:t>
            </w:r>
            <w:r w:rsidRPr="00AE6CD5">
              <w:rPr>
                <w:sz w:val="18"/>
                <w:szCs w:val="18"/>
              </w:rPr>
              <w:t>(</w:t>
            </w:r>
            <w:proofErr w:type="spellStart"/>
            <w:r w:rsidRPr="00AE6CD5">
              <w:rPr>
                <w:sz w:val="18"/>
                <w:szCs w:val="18"/>
              </w:rPr>
              <w:t>Journal</w:t>
            </w:r>
            <w:proofErr w:type="spellEnd"/>
            <w:r w:rsidRPr="00AE6CD5">
              <w:rPr>
                <w:sz w:val="18"/>
                <w:szCs w:val="18"/>
              </w:rPr>
              <w:t xml:space="preserve"> of </w:t>
            </w:r>
            <w:proofErr w:type="spellStart"/>
            <w:r w:rsidRPr="00AE6CD5">
              <w:rPr>
                <w:sz w:val="18"/>
                <w:szCs w:val="18"/>
              </w:rPr>
              <w:t>Laws</w:t>
            </w:r>
            <w:proofErr w:type="spellEnd"/>
            <w:r w:rsidRPr="00AE6CD5">
              <w:rPr>
                <w:sz w:val="18"/>
                <w:szCs w:val="18"/>
              </w:rPr>
              <w:t xml:space="preserve"> of 1998 N21, </w:t>
            </w:r>
            <w:proofErr w:type="spellStart"/>
            <w:r w:rsidRPr="00AE6CD5">
              <w:rPr>
                <w:sz w:val="18"/>
                <w:szCs w:val="18"/>
              </w:rPr>
              <w:t>item</w:t>
            </w:r>
            <w:proofErr w:type="spellEnd"/>
            <w:r w:rsidRPr="00AE6CD5">
              <w:rPr>
                <w:sz w:val="18"/>
                <w:szCs w:val="18"/>
              </w:rPr>
              <w:t xml:space="preserve"> 94 as </w:t>
            </w:r>
            <w:proofErr w:type="spellStart"/>
            <w:r w:rsidRPr="00AE6CD5">
              <w:rPr>
                <w:sz w:val="18"/>
                <w:szCs w:val="18"/>
              </w:rPr>
              <w:t>amended</w:t>
            </w:r>
            <w:proofErr w:type="spellEnd"/>
            <w:r w:rsidRPr="00AE6CD5">
              <w:rPr>
                <w:sz w:val="18"/>
                <w:szCs w:val="18"/>
              </w:rPr>
              <w:t>).</w:t>
            </w:r>
          </w:p>
          <w:p w14:paraId="33967D4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be stored for a period of 6 months from the end of the recruitment process.</w:t>
            </w:r>
          </w:p>
          <w:p w14:paraId="2F51E085"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731F1738"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0ACAB56F"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 xml:space="preserve">You have the right to lodge a complaint to the supervisory authority - the Chairman of the Office for Personal Data Protection, </w:t>
            </w:r>
            <w:proofErr w:type="spellStart"/>
            <w:r w:rsidRPr="00AE6CD5">
              <w:rPr>
                <w:sz w:val="18"/>
                <w:szCs w:val="18"/>
                <w:lang w:val="en-GB"/>
              </w:rPr>
              <w:t>ul.Stawki</w:t>
            </w:r>
            <w:proofErr w:type="spellEnd"/>
            <w:r w:rsidRPr="00AE6CD5">
              <w:rPr>
                <w:sz w:val="18"/>
                <w:szCs w:val="18"/>
                <w:lang w:val="en-GB"/>
              </w:rPr>
              <w:t xml:space="preserve"> 2, 00 - 193 Warsaw.</w:t>
            </w:r>
          </w:p>
          <w:p w14:paraId="1D9F20F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Providing personal data is mandatory under the law, otherwise it is voluntary.</w:t>
            </w:r>
          </w:p>
          <w:p w14:paraId="7CC1768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processed by automated means and will not be subject to profiling.</w:t>
            </w:r>
          </w:p>
        </w:tc>
      </w:tr>
    </w:tbl>
    <w:p w14:paraId="5B9A7141" w14:textId="77777777" w:rsidR="006230F6" w:rsidRPr="00AE6CD5" w:rsidRDefault="006230F6" w:rsidP="006230F6">
      <w:pPr>
        <w:spacing w:before="120" w:after="0" w:line="360" w:lineRule="auto"/>
        <w:rPr>
          <w:lang w:val="en-GB"/>
        </w:rPr>
      </w:pPr>
    </w:p>
    <w:p w14:paraId="4EF7B11D" w14:textId="77777777" w:rsidR="006230F6" w:rsidRPr="00913D1A" w:rsidRDefault="006230F6" w:rsidP="006230F6">
      <w:pPr>
        <w:spacing w:before="120" w:after="120" w:line="360" w:lineRule="auto"/>
        <w:ind w:firstLine="142"/>
        <w:rPr>
          <w:b/>
          <w:bCs/>
          <w:color w:val="FFFFFF" w:themeColor="background1"/>
          <w:lang w:val="en-GB"/>
        </w:rPr>
      </w:pPr>
      <w:r>
        <w:rPr>
          <w:noProof/>
          <w:lang w:eastAsia="pl-PL"/>
        </w:rPr>
        <mc:AlternateContent>
          <mc:Choice Requires="wps">
            <w:drawing>
              <wp:anchor distT="0" distB="0" distL="114300" distR="114300" simplePos="0" relativeHeight="251663360" behindDoc="1" locked="0" layoutInCell="1" allowOverlap="1" wp14:anchorId="3C5F0B40" wp14:editId="253F7AA8">
                <wp:simplePos x="0" y="0"/>
                <wp:positionH relativeFrom="column">
                  <wp:posOffset>-2648</wp:posOffset>
                </wp:positionH>
                <wp:positionV relativeFrom="paragraph">
                  <wp:posOffset>34302</wp:posOffset>
                </wp:positionV>
                <wp:extent cx="3157268" cy="274320"/>
                <wp:effectExtent l="0" t="0" r="5080" b="0"/>
                <wp:wrapNone/>
                <wp:docPr id="226177377" name="Prostokąt 1"/>
                <wp:cNvGraphicFramePr/>
                <a:graphic xmlns:a="http://schemas.openxmlformats.org/drawingml/2006/main">
                  <a:graphicData uri="http://schemas.microsoft.com/office/word/2010/wordprocessingShape">
                    <wps:wsp>
                      <wps:cNvSpPr/>
                      <wps:spPr>
                        <a:xfrm>
                          <a:off x="0" y="0"/>
                          <a:ext cx="3157268"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B53F8D" id="Prostokąt 1" o:spid="_x0000_s1026" style="position:absolute;margin-left:-.2pt;margin-top:2.7pt;width:248.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" fillcolor="#002d69" stroked="f" strokeweight="1pt"/>
            </w:pict>
          </mc:Fallback>
        </mc:AlternateContent>
      </w:r>
      <w:r w:rsidRPr="00913D1A">
        <w:rPr>
          <w:b/>
          <w:bCs/>
          <w:color w:val="FFFFFF" w:themeColor="background1"/>
          <w:lang w:val="en-GB"/>
        </w:rPr>
        <w:t>Procedure for reporting violations of the law</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9056"/>
      </w:tblGrid>
      <w:tr w:rsidR="006230F6" w:rsidRPr="003A512A" w14:paraId="5BC16F75" w14:textId="77777777" w:rsidTr="0005450D">
        <w:tc>
          <w:tcPr>
            <w:tcW w:w="9062" w:type="dxa"/>
          </w:tcPr>
          <w:p w14:paraId="0F5291F6" w14:textId="77777777" w:rsidR="006230F6" w:rsidRPr="00913D1A" w:rsidRDefault="006230F6" w:rsidP="0005450D">
            <w:pPr>
              <w:spacing w:after="120"/>
              <w:rPr>
                <w:sz w:val="18"/>
                <w:szCs w:val="18"/>
                <w:lang w:val="en-GB"/>
              </w:rPr>
            </w:pPr>
            <w:r w:rsidRPr="00913D1A">
              <w:rPr>
                <w:sz w:val="18"/>
                <w:szCs w:val="18"/>
                <w:lang w:val="en-GB"/>
              </w:rPr>
              <w:t xml:space="preserve">Recruitment: Positions and Competitions for Academic Teachers: Information on the internal reporting procedure referred to in the Act of 14 June 2024 on the Protection of </w:t>
            </w:r>
            <w:proofErr w:type="spellStart"/>
            <w:r w:rsidRPr="00913D1A">
              <w:rPr>
                <w:sz w:val="18"/>
                <w:szCs w:val="18"/>
                <w:lang w:val="en-GB"/>
              </w:rPr>
              <w:t>Whistleblowers</w:t>
            </w:r>
            <w:proofErr w:type="spellEnd"/>
            <w:r w:rsidRPr="00913D1A">
              <w:rPr>
                <w:sz w:val="18"/>
                <w:szCs w:val="18"/>
                <w:lang w:val="en-GB"/>
              </w:rPr>
              <w:t xml:space="preserve"> (Journal of Laws, item 928), announced by Regulation No. 5/2023/2024 of the Rector of Adam Mickiewicz University, </w:t>
            </w:r>
            <w:proofErr w:type="spellStart"/>
            <w:r w:rsidRPr="00913D1A">
              <w:rPr>
                <w:sz w:val="18"/>
                <w:szCs w:val="18"/>
                <w:lang w:val="en-GB"/>
              </w:rPr>
              <w:t>Poznań</w:t>
            </w:r>
            <w:proofErr w:type="spellEnd"/>
            <w:r w:rsidRPr="00913D1A">
              <w:rPr>
                <w:sz w:val="18"/>
                <w:szCs w:val="18"/>
                <w:lang w:val="en-GB"/>
              </w:rPr>
              <w:t xml:space="preserve"> of 17 September 2024 concerning the introduction of the Internal Reporting Regulations regarding the breach of law and follow-up actions at Adam Mickiewicz University, </w:t>
            </w:r>
            <w:proofErr w:type="spellStart"/>
            <w:r w:rsidRPr="00913D1A">
              <w:rPr>
                <w:sz w:val="18"/>
                <w:szCs w:val="18"/>
                <w:lang w:val="en-GB"/>
              </w:rPr>
              <w:t>Poznań</w:t>
            </w:r>
            <w:proofErr w:type="spellEnd"/>
            <w:r w:rsidRPr="00913D1A">
              <w:rPr>
                <w:sz w:val="18"/>
                <w:szCs w:val="18"/>
                <w:lang w:val="en-GB"/>
              </w:rPr>
              <w:t>. Below are links to the regulation together with its annexes:</w:t>
            </w:r>
          </w:p>
          <w:p w14:paraId="6DB63779" w14:textId="77777777" w:rsidR="006230F6" w:rsidRPr="006230F6" w:rsidRDefault="006D0476" w:rsidP="0005450D">
            <w:pPr>
              <w:spacing w:line="276" w:lineRule="auto"/>
              <w:rPr>
                <w:sz w:val="18"/>
                <w:szCs w:val="18"/>
                <w:lang w:val="en-GB"/>
              </w:rPr>
            </w:pPr>
            <w:hyperlink r:id="rId13" w:history="1">
              <w:r w:rsidR="006230F6" w:rsidRPr="006230F6">
                <w:rPr>
                  <w:rStyle w:val="Hyperlink"/>
                  <w:sz w:val="18"/>
                  <w:szCs w:val="18"/>
                  <w:lang w:val="en-GB"/>
                </w:rPr>
                <w:t>Ordinance No. 5/2023/2024</w:t>
              </w:r>
            </w:hyperlink>
          </w:p>
          <w:p w14:paraId="027B0423" w14:textId="77777777" w:rsidR="006230F6" w:rsidRPr="005D3243" w:rsidRDefault="006230F6" w:rsidP="0005450D">
            <w:pPr>
              <w:spacing w:line="276" w:lineRule="auto"/>
              <w:rPr>
                <w:rStyle w:val="Hyperlink"/>
                <w:sz w:val="18"/>
                <w:szCs w:val="18"/>
                <w:lang w:val="en-GB"/>
              </w:rPr>
            </w:pPr>
            <w:r>
              <w:rPr>
                <w:sz w:val="18"/>
                <w:szCs w:val="18"/>
              </w:rPr>
              <w:fldChar w:fldCharType="begin"/>
            </w:r>
            <w:r w:rsidRPr="005D3243">
              <w:rPr>
                <w:sz w:val="18"/>
                <w:szCs w:val="18"/>
                <w:lang w:val="en-GB"/>
              </w:rPr>
              <w:instrText>HYPERLINK "https://uam.sharepoint.com/sites/7117040000/Dokumenty%20udostpnione/Forms/DokumentySSK.aspx?id=%2Fsites%2F7117040000%2FDokumenty%20udostpnione%2FSygnali%C5%9Bci%2FRules%20for%20submissions%2Epdf&amp;parent=%2Fsites%2F7117040000%2FDokumenty%20udostpnione%2FSygnali%C5%9Bci"</w:instrText>
            </w:r>
            <w:r>
              <w:rPr>
                <w:sz w:val="18"/>
                <w:szCs w:val="18"/>
              </w:rPr>
              <w:fldChar w:fldCharType="separate"/>
            </w:r>
            <w:r w:rsidRPr="005D3243">
              <w:rPr>
                <w:rStyle w:val="Hyperlink"/>
                <w:sz w:val="18"/>
                <w:szCs w:val="18"/>
                <w:lang w:val="en-GB"/>
              </w:rPr>
              <w:t>Rules for submissions</w:t>
            </w:r>
          </w:p>
          <w:p w14:paraId="445A6AD6" w14:textId="77777777" w:rsidR="006230F6" w:rsidRPr="005D3243" w:rsidRDefault="006230F6" w:rsidP="0005450D">
            <w:pPr>
              <w:spacing w:line="276" w:lineRule="auto"/>
              <w:rPr>
                <w:sz w:val="18"/>
                <w:szCs w:val="18"/>
                <w:lang w:val="en-GB"/>
              </w:rPr>
            </w:pPr>
            <w:r>
              <w:rPr>
                <w:sz w:val="18"/>
                <w:szCs w:val="18"/>
              </w:rPr>
              <w:fldChar w:fldCharType="end"/>
            </w:r>
            <w:hyperlink r:id="rId14" w:history="1">
              <w:r w:rsidRPr="005D3243">
                <w:rPr>
                  <w:rStyle w:val="Hyperlink"/>
                  <w:sz w:val="18"/>
                  <w:szCs w:val="18"/>
                  <w:lang w:val="en-GB"/>
                </w:rPr>
                <w:t xml:space="preserve">Information clause </w:t>
              </w:r>
            </w:hyperlink>
          </w:p>
        </w:tc>
      </w:tr>
    </w:tbl>
    <w:p w14:paraId="26DDB293" w14:textId="77777777" w:rsidR="006230F6" w:rsidRPr="005D3243" w:rsidRDefault="006230F6" w:rsidP="006230F6">
      <w:pPr>
        <w:spacing w:after="0" w:line="276" w:lineRule="auto"/>
        <w:rPr>
          <w:sz w:val="18"/>
          <w:szCs w:val="18"/>
          <w:lang w:val="en-GB"/>
        </w:rPr>
      </w:pPr>
    </w:p>
    <w:p w14:paraId="755099CD" w14:textId="77777777" w:rsidR="006230F6" w:rsidRPr="006230F6" w:rsidRDefault="006230F6" w:rsidP="00B47115">
      <w:pPr>
        <w:rPr>
          <w:color w:val="5B9BD5" w:themeColor="accent1"/>
          <w:lang w:val="en-GB"/>
        </w:rPr>
      </w:pPr>
    </w:p>
    <w:sectPr w:rsidR="006230F6" w:rsidRPr="006230F6" w:rsidSect="0094633F">
      <w:footerReference w:type="default" r:id="rId15"/>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347CA" w14:textId="77777777" w:rsidR="00086C47" w:rsidRDefault="00086C47" w:rsidP="00F926B6">
      <w:pPr>
        <w:spacing w:after="0" w:line="240" w:lineRule="auto"/>
      </w:pPr>
      <w:r>
        <w:separator/>
      </w:r>
    </w:p>
  </w:endnote>
  <w:endnote w:type="continuationSeparator" w:id="0">
    <w:p w14:paraId="1536F28F" w14:textId="77777777" w:rsidR="00086C47" w:rsidRDefault="00086C47" w:rsidP="00F9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41995"/>
      <w:docPartObj>
        <w:docPartGallery w:val="Page Numbers (Bottom of Page)"/>
        <w:docPartUnique/>
      </w:docPartObj>
    </w:sdtPr>
    <w:sdtEndPr/>
    <w:sdtContent>
      <w:p w14:paraId="7F29EC5C" w14:textId="14FA11FE" w:rsidR="0094633F" w:rsidRDefault="0094633F">
        <w:pPr>
          <w:pStyle w:val="Footer"/>
          <w:jc w:val="right"/>
        </w:pPr>
        <w:r>
          <w:t xml:space="preserve">    </w:t>
        </w:r>
        <w:r w:rsidRPr="00403123">
          <w:rPr>
            <w:color w:val="3B3838" w:themeColor="background2" w:themeShade="40"/>
          </w:rPr>
          <w:fldChar w:fldCharType="begin"/>
        </w:r>
        <w:r w:rsidRPr="00403123">
          <w:rPr>
            <w:color w:val="3B3838" w:themeColor="background2" w:themeShade="40"/>
          </w:rPr>
          <w:instrText xml:space="preserve"> PAGE   \* MERGEFORMAT </w:instrText>
        </w:r>
        <w:r w:rsidRPr="00403123">
          <w:rPr>
            <w:color w:val="3B3838" w:themeColor="background2" w:themeShade="40"/>
          </w:rPr>
          <w:fldChar w:fldCharType="separate"/>
        </w:r>
        <w:r w:rsidR="006D0476">
          <w:rPr>
            <w:noProof/>
            <w:color w:val="3B3838" w:themeColor="background2" w:themeShade="40"/>
          </w:rPr>
          <w:t>1</w:t>
        </w:r>
        <w:r w:rsidRPr="00403123">
          <w:rPr>
            <w:color w:val="3B3838" w:themeColor="background2" w:themeShade="40"/>
          </w:rPr>
          <w:fldChar w:fldCharType="end"/>
        </w:r>
      </w:p>
    </w:sdtContent>
  </w:sdt>
  <w:p w14:paraId="567380C4" w14:textId="77777777" w:rsidR="00F926B6" w:rsidRDefault="00F9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1A480" w14:textId="77777777" w:rsidR="00086C47" w:rsidRDefault="00086C47" w:rsidP="00F926B6">
      <w:pPr>
        <w:spacing w:after="0" w:line="240" w:lineRule="auto"/>
      </w:pPr>
      <w:r>
        <w:separator/>
      </w:r>
    </w:p>
  </w:footnote>
  <w:footnote w:type="continuationSeparator" w:id="0">
    <w:p w14:paraId="2B668324" w14:textId="77777777" w:rsidR="00086C47" w:rsidRDefault="00086C47" w:rsidP="00F9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6pt;height:16.2pt" o:bullet="t">
        <v:imagedata r:id="rId1" o:title="punktor_strips"/>
      </v:shape>
    </w:pict>
  </w:numPicBullet>
  <w:numPicBullet w:numPicBulletId="1">
    <w:pict>
      <v:shape id="_x0000_i1030" type="#_x0000_t75" style="width:29.4pt;height:16.2pt" o:bullet="t">
        <v:imagedata r:id="rId2" o:title="punktor_rect"/>
      </v:shape>
    </w:pict>
  </w:numPicBullet>
  <w:numPicBullet w:numPicBulletId="2">
    <w:pict>
      <v:shape id="_x0000_i1031" type="#_x0000_t75" style="width:45.6pt;height:19.8pt" o:bullet="t">
        <v:imagedata r:id="rId3" o:title="punktor_rect4"/>
      </v:shape>
    </w:pict>
  </w:numPicBullet>
  <w:abstractNum w:abstractNumId="0" w15:restartNumberingAfterBreak="0">
    <w:nsid w:val="0E870A65"/>
    <w:multiLevelType w:val="hybridMultilevel"/>
    <w:tmpl w:val="6B842A54"/>
    <w:lvl w:ilvl="0" w:tplc="0CECF6F2">
      <w:start w:val="1"/>
      <w:numFmt w:val="bullet"/>
      <w:lvlText w:val=""/>
      <w:lvlPicBulletId w:val="1"/>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6826A3"/>
    <w:multiLevelType w:val="hybridMultilevel"/>
    <w:tmpl w:val="D54E9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C5C1E"/>
    <w:multiLevelType w:val="hybridMultilevel"/>
    <w:tmpl w:val="856AD952"/>
    <w:lvl w:ilvl="0" w:tplc="A75A9A76">
      <w:start w:val="1"/>
      <w:numFmt w:val="bullet"/>
      <w:lvlText w:val=""/>
      <w:lvlPicBulletId w:val="2"/>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273D2F"/>
    <w:multiLevelType w:val="hybridMultilevel"/>
    <w:tmpl w:val="2C201E82"/>
    <w:lvl w:ilvl="0" w:tplc="0240A0D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4B05B7"/>
    <w:multiLevelType w:val="hybridMultilevel"/>
    <w:tmpl w:val="ADF89B62"/>
    <w:lvl w:ilvl="0" w:tplc="7478A0A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912F3B"/>
    <w:multiLevelType w:val="hybridMultilevel"/>
    <w:tmpl w:val="04023396"/>
    <w:lvl w:ilvl="0" w:tplc="4D865F9A">
      <w:start w:val="1"/>
      <w:numFmt w:val="decimal"/>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FF2C58"/>
    <w:multiLevelType w:val="hybridMultilevel"/>
    <w:tmpl w:val="25047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0E4EE8"/>
    <w:multiLevelType w:val="hybridMultilevel"/>
    <w:tmpl w:val="D95A0E8A"/>
    <w:lvl w:ilvl="0" w:tplc="C6043294">
      <w:start w:val="1"/>
      <w:numFmt w:val="upperRoman"/>
      <w:lvlText w:val="%1."/>
      <w:lvlJc w:val="left"/>
      <w:pPr>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6C0A3C"/>
    <w:multiLevelType w:val="hybridMultilevel"/>
    <w:tmpl w:val="B5703E90"/>
    <w:lvl w:ilvl="0" w:tplc="8944817E">
      <w:start w:val="1"/>
      <w:numFmt w:val="lowerLetter"/>
      <w:suff w:val="space"/>
      <w:lvlText w:val="%1."/>
      <w:lvlJc w:val="left"/>
      <w:pPr>
        <w:ind w:left="280" w:hanging="28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15:restartNumberingAfterBreak="0">
    <w:nsid w:val="7CC85AE0"/>
    <w:multiLevelType w:val="hybridMultilevel"/>
    <w:tmpl w:val="45E489C4"/>
    <w:lvl w:ilvl="0" w:tplc="906ADC5C">
      <w:start w:val="1"/>
      <w:numFmt w:val="bullet"/>
      <w:lvlText w:val="■"/>
      <w:lvlJc w:val="left"/>
      <w:pPr>
        <w:ind w:left="284" w:hanging="284"/>
      </w:pPr>
      <w:rPr>
        <w:rFonts w:ascii="Arial" w:hAnsi="Arial" w:hint="default"/>
        <w:color w:val="002D6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8"/>
  </w:num>
  <w:num w:numId="5">
    <w:abstractNumId w:val="3"/>
  </w:num>
  <w:num w:numId="6">
    <w:abstractNumId w:val="4"/>
  </w:num>
  <w:num w:numId="7">
    <w:abstractNumId w:val="5"/>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2sDSysDAxM7AwMTFU0lEKTi0uzszPAykwrAUAZ/LzbSwAAAA="/>
  </w:docVars>
  <w:rsids>
    <w:rsidRoot w:val="00F926B6"/>
    <w:rsid w:val="00034C16"/>
    <w:rsid w:val="00041B40"/>
    <w:rsid w:val="0007132A"/>
    <w:rsid w:val="00086C47"/>
    <w:rsid w:val="00090550"/>
    <w:rsid w:val="000A587A"/>
    <w:rsid w:val="00187998"/>
    <w:rsid w:val="00193135"/>
    <w:rsid w:val="001A3F42"/>
    <w:rsid w:val="001B3DE0"/>
    <w:rsid w:val="001C439C"/>
    <w:rsid w:val="001D39DE"/>
    <w:rsid w:val="0028490E"/>
    <w:rsid w:val="002E33D6"/>
    <w:rsid w:val="002E6B2E"/>
    <w:rsid w:val="0030056C"/>
    <w:rsid w:val="00323C82"/>
    <w:rsid w:val="00355DA5"/>
    <w:rsid w:val="003675E1"/>
    <w:rsid w:val="003A512A"/>
    <w:rsid w:val="003C1560"/>
    <w:rsid w:val="00403123"/>
    <w:rsid w:val="00444238"/>
    <w:rsid w:val="004742BC"/>
    <w:rsid w:val="004965F9"/>
    <w:rsid w:val="004A3574"/>
    <w:rsid w:val="004F0209"/>
    <w:rsid w:val="005558B0"/>
    <w:rsid w:val="005566C1"/>
    <w:rsid w:val="005614BD"/>
    <w:rsid w:val="00563426"/>
    <w:rsid w:val="00575F9C"/>
    <w:rsid w:val="005E7BA3"/>
    <w:rsid w:val="00620B08"/>
    <w:rsid w:val="006230F6"/>
    <w:rsid w:val="00646C9C"/>
    <w:rsid w:val="00653858"/>
    <w:rsid w:val="006709CE"/>
    <w:rsid w:val="006D0476"/>
    <w:rsid w:val="006D1714"/>
    <w:rsid w:val="006F5AD0"/>
    <w:rsid w:val="00772978"/>
    <w:rsid w:val="00810900"/>
    <w:rsid w:val="00865402"/>
    <w:rsid w:val="008A2B75"/>
    <w:rsid w:val="008B1B8B"/>
    <w:rsid w:val="0094187D"/>
    <w:rsid w:val="0094633F"/>
    <w:rsid w:val="0099500D"/>
    <w:rsid w:val="009A33F9"/>
    <w:rsid w:val="009A6CC1"/>
    <w:rsid w:val="009C47E4"/>
    <w:rsid w:val="00A15F3E"/>
    <w:rsid w:val="00A66DE4"/>
    <w:rsid w:val="00A808B3"/>
    <w:rsid w:val="00AA00D5"/>
    <w:rsid w:val="00AA228D"/>
    <w:rsid w:val="00AB327A"/>
    <w:rsid w:val="00AB4D30"/>
    <w:rsid w:val="00AD0FA2"/>
    <w:rsid w:val="00AD686F"/>
    <w:rsid w:val="00B019E9"/>
    <w:rsid w:val="00B04AF6"/>
    <w:rsid w:val="00B16404"/>
    <w:rsid w:val="00B26D41"/>
    <w:rsid w:val="00B47115"/>
    <w:rsid w:val="00B62643"/>
    <w:rsid w:val="00B643E6"/>
    <w:rsid w:val="00B652A8"/>
    <w:rsid w:val="00BA005A"/>
    <w:rsid w:val="00BA572F"/>
    <w:rsid w:val="00BB66D8"/>
    <w:rsid w:val="00BE1200"/>
    <w:rsid w:val="00C02336"/>
    <w:rsid w:val="00C51CE6"/>
    <w:rsid w:val="00C65951"/>
    <w:rsid w:val="00C93EFF"/>
    <w:rsid w:val="00C97FD6"/>
    <w:rsid w:val="00CD66B9"/>
    <w:rsid w:val="00CE2B4D"/>
    <w:rsid w:val="00CE7E9C"/>
    <w:rsid w:val="00D01F22"/>
    <w:rsid w:val="00D27228"/>
    <w:rsid w:val="00D43DC0"/>
    <w:rsid w:val="00D461EF"/>
    <w:rsid w:val="00DA1044"/>
    <w:rsid w:val="00DC156A"/>
    <w:rsid w:val="00DC3720"/>
    <w:rsid w:val="00DF6A30"/>
    <w:rsid w:val="00E21621"/>
    <w:rsid w:val="00EA18D0"/>
    <w:rsid w:val="00EA6345"/>
    <w:rsid w:val="00ED2D2F"/>
    <w:rsid w:val="00F742DA"/>
    <w:rsid w:val="00F926B6"/>
    <w:rsid w:val="00F93A6D"/>
    <w:rsid w:val="00FA1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563A3F9"/>
  <w15:chartTrackingRefBased/>
  <w15:docId w15:val="{E6F429B9-1E7C-42D6-8AB4-DA97BC1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B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26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6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6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6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B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B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26B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26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6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6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6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6B6"/>
    <w:pPr>
      <w:spacing w:before="160"/>
      <w:jc w:val="center"/>
    </w:pPr>
    <w:rPr>
      <w:i/>
      <w:iCs/>
      <w:color w:val="404040" w:themeColor="text1" w:themeTint="BF"/>
    </w:rPr>
  </w:style>
  <w:style w:type="character" w:customStyle="1" w:styleId="QuoteChar">
    <w:name w:val="Quote Char"/>
    <w:basedOn w:val="DefaultParagraphFont"/>
    <w:link w:val="Quote"/>
    <w:uiPriority w:val="29"/>
    <w:rsid w:val="00F926B6"/>
    <w:rPr>
      <w:i/>
      <w:iCs/>
      <w:color w:val="404040" w:themeColor="text1" w:themeTint="BF"/>
    </w:rPr>
  </w:style>
  <w:style w:type="paragraph" w:styleId="ListParagraph">
    <w:name w:val="List Paragraph"/>
    <w:basedOn w:val="Normal"/>
    <w:uiPriority w:val="34"/>
    <w:qFormat/>
    <w:rsid w:val="00F926B6"/>
    <w:pPr>
      <w:ind w:left="720"/>
      <w:contextualSpacing/>
    </w:pPr>
  </w:style>
  <w:style w:type="character" w:styleId="IntenseEmphasis">
    <w:name w:val="Intense Emphasis"/>
    <w:basedOn w:val="DefaultParagraphFont"/>
    <w:uiPriority w:val="21"/>
    <w:qFormat/>
    <w:rsid w:val="00F926B6"/>
    <w:rPr>
      <w:i/>
      <w:iCs/>
      <w:color w:val="2E74B5" w:themeColor="accent1" w:themeShade="BF"/>
    </w:rPr>
  </w:style>
  <w:style w:type="paragraph" w:styleId="IntenseQuote">
    <w:name w:val="Intense Quote"/>
    <w:basedOn w:val="Normal"/>
    <w:next w:val="Normal"/>
    <w:link w:val="IntenseQuoteChar"/>
    <w:uiPriority w:val="30"/>
    <w:qFormat/>
    <w:rsid w:val="00F9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B6"/>
    <w:rPr>
      <w:i/>
      <w:iCs/>
      <w:color w:val="2E74B5" w:themeColor="accent1" w:themeShade="BF"/>
    </w:rPr>
  </w:style>
  <w:style w:type="character" w:styleId="IntenseReference">
    <w:name w:val="Intense Reference"/>
    <w:basedOn w:val="DefaultParagraphFont"/>
    <w:uiPriority w:val="32"/>
    <w:qFormat/>
    <w:rsid w:val="00F926B6"/>
    <w:rPr>
      <w:b/>
      <w:bCs/>
      <w:smallCaps/>
      <w:color w:val="2E74B5" w:themeColor="accent1" w:themeShade="BF"/>
      <w:spacing w:val="5"/>
    </w:rPr>
  </w:style>
  <w:style w:type="paragraph" w:styleId="Header">
    <w:name w:val="header"/>
    <w:basedOn w:val="Normal"/>
    <w:link w:val="HeaderChar"/>
    <w:uiPriority w:val="99"/>
    <w:unhideWhenUsed/>
    <w:rsid w:val="00F92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B6"/>
  </w:style>
  <w:style w:type="paragraph" w:styleId="Footer">
    <w:name w:val="footer"/>
    <w:basedOn w:val="Normal"/>
    <w:link w:val="FooterChar"/>
    <w:uiPriority w:val="99"/>
    <w:unhideWhenUsed/>
    <w:rsid w:val="00F92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B6"/>
  </w:style>
  <w:style w:type="character" w:styleId="PageNumber">
    <w:name w:val="page number"/>
    <w:basedOn w:val="DefaultParagraphFont"/>
    <w:uiPriority w:val="99"/>
    <w:unhideWhenUsed/>
    <w:rsid w:val="00C51CE6"/>
  </w:style>
  <w:style w:type="character" w:styleId="PlaceholderText">
    <w:name w:val="Placeholder Text"/>
    <w:basedOn w:val="DefaultParagraphFont"/>
    <w:uiPriority w:val="99"/>
    <w:semiHidden/>
    <w:rsid w:val="00AD0FA2"/>
    <w:rPr>
      <w:color w:val="666666"/>
    </w:rPr>
  </w:style>
  <w:style w:type="character" w:customStyle="1" w:styleId="Styl1">
    <w:name w:val="Styl1"/>
    <w:basedOn w:val="Emphasis"/>
    <w:uiPriority w:val="1"/>
    <w:rsid w:val="00A808B3"/>
    <w:rPr>
      <w:i/>
      <w:iCs/>
    </w:rPr>
  </w:style>
  <w:style w:type="character" w:styleId="Emphasis">
    <w:name w:val="Emphasis"/>
    <w:basedOn w:val="DefaultParagraphFont"/>
    <w:uiPriority w:val="20"/>
    <w:qFormat/>
    <w:rsid w:val="00A808B3"/>
    <w:rPr>
      <w:i/>
      <w:iCs/>
    </w:rPr>
  </w:style>
  <w:style w:type="paragraph" w:customStyle="1" w:styleId="Styl3">
    <w:name w:val="Styl3"/>
    <w:basedOn w:val="Normal"/>
    <w:link w:val="Styl3Znak"/>
    <w:qFormat/>
    <w:rsid w:val="00A808B3"/>
    <w:pPr>
      <w:spacing w:before="240" w:after="0" w:line="360" w:lineRule="auto"/>
    </w:pPr>
    <w:rPr>
      <w:b/>
      <w:bCs/>
      <w:caps/>
    </w:rPr>
  </w:style>
  <w:style w:type="character" w:customStyle="1" w:styleId="Styl3Znak">
    <w:name w:val="Styl3 Znak"/>
    <w:basedOn w:val="DefaultParagraphFont"/>
    <w:link w:val="Styl3"/>
    <w:rsid w:val="00A808B3"/>
    <w:rPr>
      <w:b/>
      <w:bCs/>
      <w:caps/>
    </w:rPr>
  </w:style>
  <w:style w:type="character" w:customStyle="1" w:styleId="Styl2">
    <w:name w:val="Styl2"/>
    <w:basedOn w:val="DefaultParagraphFont"/>
    <w:uiPriority w:val="1"/>
    <w:rsid w:val="00A808B3"/>
    <w:rPr>
      <w:rFonts w:ascii="Arial" w:hAnsi="Arial"/>
      <w:b/>
      <w:caps/>
      <w:smallCaps w:val="0"/>
      <w:sz w:val="22"/>
    </w:rPr>
  </w:style>
  <w:style w:type="table" w:styleId="TableGrid">
    <w:name w:val="Table Grid"/>
    <w:basedOn w:val="TableNormal"/>
    <w:uiPriority w:val="39"/>
    <w:rsid w:val="0004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40"/>
    <w:rPr>
      <w:color w:val="0563C1" w:themeColor="hyperlink"/>
      <w:u w:val="single"/>
    </w:rPr>
  </w:style>
  <w:style w:type="character" w:styleId="FollowedHyperlink">
    <w:name w:val="FollowedHyperlink"/>
    <w:basedOn w:val="DefaultParagraphFont"/>
    <w:uiPriority w:val="99"/>
    <w:semiHidden/>
    <w:unhideWhenUsed/>
    <w:rsid w:val="006230F6"/>
    <w:rPr>
      <w:color w:val="954F72" w:themeColor="followedHyperlink"/>
      <w:u w:val="single"/>
    </w:rPr>
  </w:style>
  <w:style w:type="character" w:customStyle="1" w:styleId="UnresolvedMention">
    <w:name w:val="Unresolved Mention"/>
    <w:basedOn w:val="DefaultParagraphFont"/>
    <w:uiPriority w:val="99"/>
    <w:semiHidden/>
    <w:unhideWhenUsed/>
    <w:rsid w:val="00BB66D8"/>
    <w:rPr>
      <w:color w:val="605E5C"/>
      <w:shd w:val="clear" w:color="auto" w:fill="E1DFDD"/>
    </w:rPr>
  </w:style>
  <w:style w:type="paragraph" w:styleId="NormalWeb">
    <w:name w:val="Normal (Web)"/>
    <w:basedOn w:val="Normal"/>
    <w:uiPriority w:val="99"/>
    <w:semiHidden/>
    <w:unhideWhenUsed/>
    <w:rsid w:val="003A51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am.sharepoint.com/sites/7117040000/Dokumenty%20udostpnione/Forms/DokumentySSK.aspx?id=%2Fsites%2F7117040000%2FDokumenty%20udostpnione%2FSygnali%C5%9Bci%2FOrdinance%20No%2E%20520232024%2Epdf&amp;parent=%2Fsites%2F7117040000%2FDokumenty%20udostpnione%2FSygnali%C5%9Bc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mu.edu.pl/__data/assets/pdf_file/0015/615210/Regulamin-pracy_tekst-ujednolicony_7.07.20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amu.edu.pl/__data/assets/pdf_file/0032/595229/ZR-87-2024-2025-Z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am.sharepoint.com/sites/7117040000/Dokumenty%20udostpnione/Forms/DokumentySSK.aspx?id=%2Fsites%2F7117040000%2FDokumenty%20udostpnione%2FSygnali%C5%9Bci%2FInformation%20clause%20%2D%20whistleblowers%2Epdf&amp;parent=%2Fsites%2F7117040000%2FDokumenty%20udostpnione%2FSygnali%C5%9Bci"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326e7f51237812f24403bde7d9571228">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4234b6a6933adf5ad17780941ddd6121"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%252fSharedFiles%252fza%25c5%2582%2b1_26_konkurs%2bNA%2bog%25c5%2582oszenie_EN_pusty1.docx</Id_guid>
    <wyslano xmlns="85159124-ac7b-4f1d-ba7a-13947afabc27">true</wyslano>
    <lcf76f155ced4ddcb4097134ff3c332f xmlns="85159124-ac7b-4f1d-ba7a-13947afabc27">
      <Terms xmlns="http://schemas.microsoft.com/office/infopath/2007/PartnerControls"/>
    </lcf76f155ced4ddcb4097134ff3c332f>
    <Osoba_x0020_odpowiedzialna xmlns="85159124-ac7b-4f1d-ba7a-13947afabc27">
      <UserInfo>
        <DisplayName/>
        <AccountId xsi:nil="true"/>
        <AccountType/>
      </UserInfo>
    </Osoba_x0020_odpowiedzialna>
    <Data xmlns="85159124-ac7b-4f1d-ba7a-13947afabc27" xsi:nil="true"/>
    <Do_x0020_usuni_x0119_cia xmlns="85159124-ac7b-4f1d-ba7a-13947afabc27">false</Do_x0020_usuni_x0119_cia>
    <TaxCatchAll xmlns="5833bf8a-e418-43d1-a63e-b80bc08a57eb" xsi:nil="true"/>
  </documentManagement>
</p:properties>
</file>

<file path=customXml/itemProps1.xml><?xml version="1.0" encoding="utf-8"?>
<ds:datastoreItem xmlns:ds="http://schemas.openxmlformats.org/officeDocument/2006/customXml" ds:itemID="{E1DD9C4F-5910-42C5-8F6C-8E29D0F96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C9320-AEA1-4EF1-8D31-E21D8A7759E4}">
  <ds:schemaRefs>
    <ds:schemaRef ds:uri="http://schemas.microsoft.com/sharepoint/v3/contenttype/forms"/>
  </ds:schemaRefs>
</ds:datastoreItem>
</file>

<file path=customXml/itemProps3.xml><?xml version="1.0" encoding="utf-8"?>
<ds:datastoreItem xmlns:ds="http://schemas.openxmlformats.org/officeDocument/2006/customXml" ds:itemID="{D8F27BE0-B596-4A60-B8CE-8CBE3617BE63}">
  <ds:schemaRefs>
    <ds:schemaRef ds:uri="http://purl.org/dc/elements/1.1/"/>
    <ds:schemaRef ds:uri="http://purl.org/dc/dcmitype/"/>
    <ds:schemaRef ds:uri="http://www.w3.org/XML/1998/namespace"/>
    <ds:schemaRef ds:uri="http://purl.org/dc/term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8973</Characters>
  <Application>Microsoft Office Word</Application>
  <DocSecurity>0</DocSecurity>
  <Lines>74</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Spraw Kadrowych</dc:creator>
  <cp:keywords/>
  <dc:description/>
  <cp:lastModifiedBy>Lucyna Antczak</cp:lastModifiedBy>
  <cp:revision>2</cp:revision>
  <dcterms:created xsi:type="dcterms:W3CDTF">2026-02-24T11:12:00Z</dcterms:created>
  <dcterms:modified xsi:type="dcterms:W3CDTF">2026-02-24T11:12:00Z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GrammarlyDocumentId">
    <vt:lpwstr>70111828-fa05-4f9c-94e7-76ae6f394854</vt:lpwstr>
  </property>
</Properties>
</file>